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请点击全屏查看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2017盘锦市中考语文模拟试题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(本试卷共30道题 考试时间150分钟 试卷满分150分）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注意：所有试题必须在答题卡上作答，在本试卷上作答无效。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一、（2017盘锦）积累与运用(满分30分)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1.下列词语中加点字的注音完全正确的一项是(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A.倔强(jué) 剽悍(biāo) 殷红(yān) 冗杂(yǒnɡ)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B.脑髓(suǐ) 慰藉(jí) 稽首(qǐ) 襁褓(qiánɡ)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C.羸弱(léi) 狩猎(shǒu) 阴霾(mái) 恻隐(chè)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D.镂空(lòu) 蹒跚(pán) 蹲踞(jù) 扶掖(yè)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2.下列词语中没有错别字的一项是(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A.苦心孤诣 毛骨悚然 获益非浅 义愤填膺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B.翻来覆去 诚惶诚恐 冥思暇想 相形见绌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C.不容置疑 顾名思义 锐不可当 张皇失措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D.因地致宜 广袤无垠 吹毛求疵 根深蒂固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3.下列各句中加点词语运用不正确的一项是(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A.《人民日报》原教科文部主任提出，“保卫汉语”迫在眉睫，应守住主要阵地。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B.“盘锦大米”以其玲珑剔透的外观、黏软细腻的口感和丰富的营养、安全的品质，成为粳稻中的佼佼者。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C.我们爬上了布达拉宫的顶端。拉萨古城鳞次栉比的庙宇和民房，清晰可见。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D.世界闻名的红海滩，以其巧夺天工的湿地自然景观，吸引了无数游客前来观赏。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（2017盘锦）4.下列句子中没有语病的一项是(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A.只有在一个健康的、积极的、本真的教育生态里，青少年学生的健康成长才会真正成为现实。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B.历史人物起到推动历史的进步作用，取决于他们的思想、行为是否符合社会发展规律和人民群众的根本利益。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C.新闻打假不是一朝一夕之功，而是一项艰苦卓绝的工作，要切实健全、建立规章制度，筑牢杜绝假新闻的防护大堤。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D.汉字听写大赛旨在让中小学生养成规范书写汉字，提高中小学生书写能力。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5.结合语境补写句子，使之构成语意连贯的排比句。(2分)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从一丝风里，我寻找执着;从一片海里，我寻找博大; ， ……从一盼一顾的眉目中，我寻找人性的崇高。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6.综合性学习。(2分)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好读书，读好书”这一理念已得到人们的广泛认可。如今，电子信息互联网技术发展迅猛，电子阅读已被很多人接受和喜爱，与传统纸质阅读相比，你更喜欢哪一种阅读方式，请谈谈你的理由。(至少谈两点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7.走进名著。(3分)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下面关于名著内容的表述有误的一项是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A.冰心，中国现代文学史上著名女作家，以宣扬“爱的哲学”著称。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B.《格列佛游记》中小人国的党派之争以鞋跟高低分阵营，“高跟党”和“低跟党”尔虞我诈，争权夺利，实际上，这是挖苦法国两个争斗不休的政党。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C.在《钢铁是怎样炼成的》一书中，保尔身上凝聚着那个时代最美好的精神品质 ——为理想而献身的精神、钢铁般的意志和顽强奋斗的高贵品质。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D.《朝花夕拾》中的《五猖会》描述了儿时父子之间一场微妙的冲突——“我”对五猖会的热切盼望和父亲的阻难，表现了父亲对儿童心理的无知和隔膜。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(本试卷共30道题 考试时间150分钟 试卷满分150分)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注意：所有试题必须在答题卡上作答，在本试卷上作答无效。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一、（2017盘锦）积累与运用(满分30分)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1.下列词语中加点字的注音完全正确的一项是(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A.倔强(jué) 剽悍(biāo) 殷红(yān) 冗杂(yǒnɡ)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B.脑髓(suǐ) 慰藉(jí) 稽首(qǐ) 襁褓(qiánɡ)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C.羸弱(léi) 狩猎(shǒu) 阴霾(mái) 恻隐(chè)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D.镂空(lòu) 蹒跚(pán) 蹲踞(jù) 扶掖(yè)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2.（模拟试题）下列词语中没有错别字的一项是(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A.苦心孤诣 毛骨悚然 获益非浅 义愤填膺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B.翻来覆去 诚惶诚恐 冥思暇想 相形见绌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C.不容置疑 顾名思义 锐不可当 张皇失措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D.因地致宜 广袤无垠 吹毛求疵 根深蒂固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3.下列各句中加点词语运用不正确的一项是(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A.《人民日报》原教科文部主任提出，“保卫汉语”迫在眉睫，应守住主要阵地。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B.“盘锦大米”以其玲珑剔透的外观、黏软细腻的口感和丰富的营养、安全的品质，成为粳稻中的佼佼者。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C.我们爬上了布达拉宫的顶端。拉萨古城鳞次栉比的庙宇和民房，清晰可见。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D.世界闻名的红海滩，以其巧夺天工的湿地自然景观，吸引了无数游客前来观赏。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4.下列句子中没有语病的一项是(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A.只有在一个健康的、积极的、本真的教育生态里，青少年学生的健康成长才会真正成为现实。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B.历史人物起到推动历史的进步作用，取决于他们的思想、行为是否符合社会发展规律和人民群众的根本利益。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C.新闻打假不是一朝一夕之功，而是一项艰苦卓绝的工作，要切实健全、建立规章制度，筑牢杜绝假新闻的防护大堤。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D.汉字听写大赛旨在让中小学生养成规范书写汉字，提高中小学生书写能力。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5.（模拟试题）结合语境补写句子，使之构成语意连贯的排比句。(2分)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从一丝风里，我寻找执着;从一片海里，我寻找博大; ， ……从一盼一顾的眉目中，我寻找人性的崇高。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6.综合性学习。(2分)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好读书，读好书”这一理念已得到人们的广泛认可。如今，电子信息互联网技术发展迅猛，电子阅读已被很多人接受和喜爱，与传统纸质阅读相比，你更喜欢哪一种阅读方式，请谈谈你的理由。(至少谈两点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7.走进名著。(3分)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下面关于名著内容的表述有误的一项是 (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A.冰心，中国现代文学史上著名女作家，以宣扬“爱的哲学”著称。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B.《格列佛游记》中小人国的党派之争以鞋跟高低分阵营，“高跟党”和“低跟党”尔虞我诈，争权夺利，实际上，这是挖苦法国两个争斗不休的政党。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C.在《钢铁是怎样炼成的》一书中，保尔身上凝聚着那个时代最美好的精神品质 ——为理想而献身的精神、钢铁般的意志和顽强奋斗的高贵品质。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D.《朝花夕拾》中的《五猖会》描述了儿时父子之间一场微妙的冲突——“我”对五猖会的热切盼望和父亲的阻难，表现了父亲对儿童心理的无知和隔膜。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阅读题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　亲用手工赶制的，硬邦邦红彤彤的大花衣，同样硬邦邦的紫色花裤子，那会是什么样子，当然土得掉渣了。我是不敢同人比穿的，我的最大愿望是不要引起别人的注意。一来我瘦骨伶仃，穿衣服撑不起;二来我的所有衣服全是便宜布，母亲粗针大线缝制的，上不得台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③尽管样子难看，尽管从来出不了风头，尽管老师也因为我的“出身”看我时带着异样的眼神，我却并不消沉。现在回想起这事来有点怪，或许是我体内超出常人的活力给了我某种自信?我总是蠢蠢欲动，跃跃欲试，从来没有一刻消沉过。荡秋千我能荡得最高，短跑我能跑得最快，作文我能写得最好，算术总是第一。当然我做这些事也远比别人认真，付出也比别人要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④老师让我们每天写日记，交给他批改。他要求我们每个人买一个正式的日记本，外面有塑料壳的那种。那时的塑料是很贵的，是时髦的东西。星期六，父亲带我上街去买本子。我们来到百货店的文具柜，我看中了柜里的好几种，红的、黄的、有花儿的，我激动得一颗心在胸膛里“怦怦”直跳。可是他叫营业员拿出来翻了翻，又退回去了，说：“太贵了。”我大失所望。后来去了第二家，又看了一通，父亲还是说：“太贵了。”这时我已经很不高兴了，但还抱着希望。第三家是大百货公司，里头什么日记本都有，我看得眼花缭乱。我觉得那本鹅黄色的，厚厚的最合我意。我眼巴巴地看父亲和营业员商量了很久，最后，父亲居然叫营业员拿出一个墨绿色的，马粪纸的外壳，然后再要了一个小小的写字本，将那简易写字本往马粪纸的外壳里头一套，说：“好!这不就是日记本了吗?”我站在那儿，眼泪几乎就要夺眶而出!我脑海里不断地出现同学们那些花花绿绿的塑料壳的日记本，委屈得一个字都说不出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⑤于是我就在这个一半马粪纸一半漆布做成外壳的日记本上写日记了。我的字迹端端正正，我几乎每隔几天就发誓，我要努力锻炼自己，使自己成为更好的人。当老师将全班同学的日记本放在讲台上时，我看见我的墨绿色的小本子缩在那一堆花花绿绿的豪华本里头，那么不起眼，那么让人害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⑥当我长大后，再去看父亲给我买的日记本时，就发现了他深藏的一番苦心。本子的纸张十分好，根本不是低档货;而墨绿色的外壳更是大方朴素，很有格调，确实比那些塑料壳本本好看多了。我那个时候看不出，是因为我还没修炼到他那个份上吧。啊，那种压抑，不是于无形中打掉了我身上的轻浮之气吗?回想这一生，的确从未真正轻浮过，主要还是得益于“老谋深算”的父亲的影响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⑦母亲让我穿难看的红花衣是为了省钱，以维持家庭的收支平衡，父亲给我挑日记本则是于无言中教会我什么是朴素之美。那一次的委屈刻骨铭心，是不是就因为这，我的小说里头才从来容不得花哨的形容词，也容不得轻浮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(摘自《读者》2014年，有删改)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12.（模拟试题）选文记叙了哪几件事?请用简洁的语言概括。(2分)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13.第④段画直线句子运用了哪些人物描写方法?有什么作用?(3分)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将那简易写字本往马粪纸的外壳里头一套，说：“好!这不就是日记本了吗?”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14.品析文中加点词语的妙处。(4分)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(1)我答不出，我的脸发烧，恨不得钻进地里去。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(2)我眼巴巴地看父亲和营业员商量了很久……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15.赏析第⑤段画波浪线的句子。(3分)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我看见我的墨绿色的小本子缩在那一堆花花绿绿的豪华本里头，那么不起眼，那么让人害臊!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16.请结合全文，谈谈第⑦段的作用。(3分)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17.请概括选文中的“我”是一个怎样的人。(3分)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18.读完选文，你内心一定有所触动，请结合生活实际，谈谈感受。(3分)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(三)（2017盘锦）阅读下面选文，回答19～23题。(13分)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哪种饮品促消化效果更好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李园园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①肚子胀、消化不好，很多人会喝含有活乳酸菌(调节肠道、促进消化的主要“功臣”)的酸奶或乳酸菌饮料。但从效果大小来看，哪种饮品促消化效果更好呢?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②乳酸菌饮料之所以被称为“饮料”，其中水是主要成分，其次是糖，含乳很少，还会添加食品添加剂。而且，大家要注意，只有低温保存的“活性乳酸菌饮料”含有活乳酸菌，其他类型的乳酸菌饮料并没有。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③与乳酸菌饮料不同，酸奶的主要原料是牛奶、乳酸菌发酵剂、糖，一般..没有水，食品添加剂种类也较少。酸奶中含有大量的活乳酸菌，长期喝有利于肠道健康，而且其中蛋白质含量大于2.5%，远高于乳酸菌饮料的0.7%，钙和维生素含量也远高于乳酸菌饮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④由此看来，乳酸菌饮料能量高、营养素密度低，不适合天天喝，调节肠道健康的效果也没有酸奶好。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⑤但有人可能要问，我买的乳酸菌饮料上标明含有“双歧杆菌”，怎么就不如普通酸奶了?没错，双歧杆菌是真正的益生菌，有改善消化吸收、减少肠道感染危险、调节肠道菌群及调节免疫等作用。但要想发挥特定益生菌的保健作用需要两个条件：足够的活菌数和连续服用。但令人尴尬的是，目前我国法规中还没有对乳酸菌饮料中益生菌的活菌量做出硬性要求，也就未必能达到你所期望的健康效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⑥不建议经常喝乳酸菌饮料，尤其是孕妇和幼儿。乳酸菌饮料含糖量高，而所提供的蛋白质、维生素、矿物质较低，营养素密度不高，经常大量喝，会因摄入太多能量而影响其他食物摄入，不利于全面补充孕妇、婴儿所需营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⑦促进肠道健康，还是喝酸奶好。注意，出厂时间越久，酸奶不仅活菌数越低，且因过度发酵使口感变差，甚至还会有杂菌生长。购买时距离生产日期越近越好，不要过分贪图低价买促销酸奶。有的超市为了节能，将酸奶常温放置，也不要购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(摘自《健康时报》2014年 有删改)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19.（模拟试题）请用简洁的语言概括选文说明的内容。(2分)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20.请分析第③段中加点词语“一般”能否去掉，说说理由。(3分)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酸奶的主要原料是牛奶、乳酸菌发酵剂、糖，一般没有水，食品添加剂种类也较少。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21.选文第③段画线句子运用了哪些说明方法?其作用是什么?(4分)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酸奶中含有大量的活乳酸菌，长期喝有利于肠道健康，而且其中蛋白质含量大于2.5%，远高于乳酸菌饮料的0.7%，钙和维生素含量也远高于乳酸菌饮料。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22.根据选文内容，下列表述与原文内容相符的一项是(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A.各种类型的乳酸菌饮料都含有活乳酸菌。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B.要发挥特定益生菌的保健作用，需要满足足够的活菌数和连续服用两个条件。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C.目前我国法规中已经对乳酸菌饮料中益生菌的活菌量做出硬性要求。【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D.经常大量喝乳酸菌饮料，不会因摄入太多能量而影响其他食物摄入。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23.除选文提到的内容外，请你再介绍两条实用的生活常识。(2分)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(四)阅读下面选文，回答24～29题。(16分)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日成一事，方可有为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王开林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①一位熟识的读者告诉我：几年前，他曾在精神方面出现了危机的前兆——空虚和迷茫。于是他主动应对，阅读了一些书。忽然悟到，大家人云亦云，反复强调“有志者事竟成”，那个“事”通常都指大事，然而天下大事太少，小事如麻，倘若我们一味地想做大事，别说良机有限，贵人难遇，就老实地掂量自己的才智吧，也未必够用。悟到这一层，他当机立断，确定了一条崭新的座右铭——“日成一事”。这个“事”只限于小事和微事，但必须做得有条不紊，有始有终。一段时间后，他走出困境，取得了突出的业绩，成为同行中的领军人物。可见，日成一事，方可有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②日成一事，就是要尽可能地把小事做好，把细节顾全。读一本书，就把这本书读明白，不“杀书头”(国学家黄侃的说法，只读个开头，就将书撂下抛弃)。写一封信，就把这封信写周详，慎勿差池。见一个人，就把这个人见清楚，莫留疑惑。植一棵树就把这棵树植成活，勿使枯萎。诸如此类。日成一事，既是一个原始积累的过程，也是一个自我完善的过程，久而久之，不说积土成山，积水成渊，至少也能集腋成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③日成一事，就是要尽可能地把小事做好，不慌不忙，不急不躁。曾国藩有一副名联，可谓快人“慢语”：“好人半自苦中来，莫贪便宜;世事皆因忙里错，且更从容。”我说曾国藩是“快人”，其意并不难解，他是近代公认的立德、立功、立言的头号典型人物，大家都认定他是快刀斩乱麻的顶尖高手。殊不知，他经常劝人要慢工出细活，天下事非从容而莫办。无独有偶，民国元勋黄兴也是“快人”，半生戎马倥偬，但他好整以暇，最爱对人说的四个字是“慢慢细细”(长沙方言，意为做事</w:t>
      </w:r>
      <w:bookmarkStart w:id="0" w:name="_GoBack"/>
      <w:bookmarkEnd w:id="0"/>
      <w:r>
        <w:rPr>
          <w:rFonts w:hint="eastAsia"/>
          <w:lang w:val="en-US" w:eastAsia="zh-CN"/>
        </w:rPr>
        <w:t>不求快而求精)。大德高人，我们学不来，但其言之要义值得留心，无论做大事还是做小事，单纯地追求快速都不行，急就章靠谱的总是太少，精心之作则须仔细打磨。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④也许有人会犯嘀咕：日成一事，这是否要求太高而又逼迫太紧?首先，日成一事，是专指小事;其次，日成一事，是专重细节;此外，日成一事，是要快人减速;还有，日成一事，是要懒人提劲。虽是小事和细节，你若日日慎意而为，精心而为，你将具备过人之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(选自《青年文摘》2013年，有删改)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24.选文的中心论点是什么?(2分)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25.选文开头从一位读者的经历写起，有什么好处?(3分)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26.选文第③段运用了哪些论证方法?有什么作用?(4分)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27.（模拟试题）请简要分析选文的论证思路。(3分)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28.下列选项中，不适合作为选文论据的一项是( )(2分)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A.马南邨《燕山夜话》：“任何重大原则的分野，常常是隐伏在不被注意的细微末节之间，有识者不可不察!”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B.梁实秋《书》：“挤在书肆里读书，应该像牛吃嫩草，不慌不忙的……”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C.陶渊明在《五柳先生传》中写道：“好读书，不求甚解;每有会意，便欣然忘食。”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D.老子说：“天下难事，必做于易;天下大事，必做于细。”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29.读了选文以后，请结合生活实际，谈谈你的收获。(2分)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三、（2017盘锦）写作(满分60分)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30.请从下面两题中任选一题，按要求作文。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若选(一)：请先把题目补充完整，然后作文。 若选(二)：请自拟文题，然后作文。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(一)题目： ，让青春更美丽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(提示：横线上可填 “拼搏”、“挫折”、“读书”、“诚信”、“自信”、“爱”……)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(二)“看山思水流，触景进乡愁……相离莫相忘，且行且珍惜。”生命中所有的美好，都值得我们去珍惜。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请以“珍惜”为话题，写一篇作文。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①内容具体，中心明确，有真情实感，恰当地运用多种表达方式。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②文体不限(诗歌除外)，字数不少于600字。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③书写规范，卷面整洁。(达到此项要求，评分时可酌情奖励2分)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④文中不得出现真实的校名、人名和容易显露个人信息的地名。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创艺简黑体">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745B2"/>
    <w:rsid w:val="01CA181F"/>
    <w:rsid w:val="5C874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2017-10-19T07:53:00Z</dcterms:created>
  <dc:creator>XY</dc:creator>
  <cp:lastModifiedBy>XY</cp:lastModifiedBy>
  <dcterms:modified xsi:type="dcterms:W3CDTF">2017-10-19T08:05:10Z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