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1610" cy="38544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50090" r="13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85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848600"/>
            <wp:effectExtent l="19050" t="0" r="5715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849235"/>
            <wp:effectExtent l="19050" t="0" r="762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49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857490"/>
            <wp:effectExtent l="19050" t="0" r="762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57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675" cy="7839710"/>
            <wp:effectExtent l="19050" t="0" r="317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3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95"/>
    <w:rsid w:val="00981B83"/>
    <w:rsid w:val="00E36695"/>
    <w:rsid w:val="67CD3096"/>
    <w:rsid w:val="6BE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0</Words>
  <Characters>5</Characters>
  <Lines>1</Lines>
  <Paragraphs>1</Paragraphs>
  <ScaleCrop>false</ScaleCrop>
  <LinksUpToDate>false</LinksUpToDate>
  <CharactersWithSpaces>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2014-10-29T12:08:00Z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2017-11-15T08:42:42Z</dcterms:modified>
  <dc:subject>2017年贵州省安顺市中考化学试题.docx</dc:subject>
  <dc:title>2017年贵州省安顺市中考化学试题.docx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2052-10.1.0.6930</vt:lpwstr>
  </property>
</Properties>
</file>