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请点击全屏查看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val="en-US" w:eastAsia="zh-CN"/>
        </w:rPr>
      </w:pPr>
      <w:bookmarkStart w:id="0" w:name="_GoBack"/>
      <w:r>
        <w:rPr>
          <w:rFonts w:hint="eastAsia"/>
          <w:b w:val="0"/>
          <w:bCs w:val="0"/>
          <w:lang w:val="en-US" w:eastAsia="zh-CN"/>
        </w:rPr>
        <w:t>2017年营口市中考语文模拟试题</w:t>
      </w:r>
      <w:bookmarkEnd w:id="0"/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第一卷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一、</w:t>
      </w:r>
      <w:r>
        <w:rPr>
          <w:rFonts w:hint="eastAsia"/>
          <w:b w:val="0"/>
          <w:bCs w:val="0"/>
          <w:lang w:val="en-US" w:eastAsia="zh-CN"/>
        </w:rPr>
        <w:t>（2017营口市）</w:t>
      </w:r>
      <w:r>
        <w:rPr>
          <w:rFonts w:hint="eastAsia"/>
          <w:b w:val="0"/>
          <w:bCs w:val="0"/>
          <w:lang w:eastAsia="zh-CN"/>
        </w:rPr>
        <w:t>阅读下面文言文，完成1～4题。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【甲】《记承天寺夜游》全文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乙】徙知徐州。河决曹村，泛于梁山泊，溢于南清河，汇于城下，城将败，富民争出避水。轼曰：“富民出，民皆动摇，吾谁与守?吾在是，水决不能败城。”驱使复入，轼诣武卫营，呼卒长，曰：“河将害城事急矣虽禁军且为我尽力。”卒长曰：“太守犹不避涂潦①，吾侪小人，当效命。”率其徒持畚锸②以出，筑东南长堤，首起戏马台，尾属于城。轼庐于其上，过家不入。使官吏分堵③以守，卒全其城。复请调来岁夫增筑故城，为木岸，以虞水之再至。朝廷从之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(节选自《宋史·苏轼传》)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【注】（模拟试题）①涂潦：泥沼雨水。②畚锸：箕畚铁锹。③堵：古墙体单位，长与高各一丈为一堵。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1.解释加点词的意思。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(1)相与步于中庭　　　　　　(散步，漫步)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(2)但少闲人如吾两人者耳 (只，只是)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(3)轼诣武卫营 (到……去)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(4)卒全其城 (最终，终于)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2.用斜线(/)为文中画波浪线的句子断句，限两处。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河 将 害 城 事 急 矣 虽 禁 军 且 为 我 尽 力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河将害城/事急矣/虽禁军且为我尽力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3.将文中画横线的句子翻译成现代汉语。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(1)庭下如积水空明，水中藻荇交横，盖竹柏影也。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译句：(月光下)庭院的地面像积满了水一样清澈透明，水里(好像)还有水藻荇菜交相错杂，原来是竹子和柏树的影子(而已)。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(2)富民出，民皆动摇，吾谁与守?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译句：富人出城了，百姓都人心躁动不安，我和谁守城呢?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(3)轼庐于其上，过家不入。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译句：苏轼把自己的住所建造在河堤上，(即使)路过家门也不进去。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4.【甲】文表现了苏轼安闲自适的心境，还流露出作者怎样的情绪?【乙】文记述了苏轼率领官兵抗洪筑堤、保城安民的事迹，表现了他怎样的精神品质?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(1)宦途失意的苦闷。(2)勤于政事，爱护百姓。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参考译文】调任徐州知州。黄河在曹村决口，在梁山泊泛滥，从南清河溢出，汇聚在徐州城下，城墙将要被浸坏，富裕的百姓争着出城躲避水灾。苏轼说：“富人出去了，百姓都人心躁动不安，我和谁守城?我在这里，洪水决不会浸坏城墙。”又把富人重新赶进城去。苏轼到武卫营，喊来卒长，说：“河水将要冲坏城墙，事情紧急，你们虽是禁军，姑且替我出力。”卒长说：“太守尚且不躲避水患，我等小人，应当效命。”就率领兵卒拿着畚箕铁锹出去，筑起东南长堤，从戏马台开始，一直连接到城墙。雨日夜不停没有受损的城墙只有城墙只有三版。苏轼把家安置在堤上，即使路过家门也不进去，派官吏分段防守，最终保全了这座城。他又请求调发第二年的役人来增筑旧城墙，用树木筑起防护堤，以防水再来。朝廷同意了他的做法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二、</w:t>
      </w:r>
      <w:r>
        <w:rPr>
          <w:rFonts w:hint="eastAsia"/>
          <w:b w:val="0"/>
          <w:bCs w:val="0"/>
          <w:lang w:val="en-US" w:eastAsia="zh-CN"/>
        </w:rPr>
        <w:t>（2017营口市）</w:t>
      </w:r>
      <w:r>
        <w:rPr>
          <w:rFonts w:hint="eastAsia"/>
          <w:b w:val="0"/>
          <w:bCs w:val="0"/>
          <w:lang w:eastAsia="zh-CN"/>
        </w:rPr>
        <w:t>阅读甲、乙两段选文，完成5～7题。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甲】元丰六年十月十二日夜，解衣欲睡，月色入户，欣然起行。念无与为乐者，遂至承天寺寻张怀民。怀民亦未寝，相与步于中庭。庭下如积水空明，水中藻、荇交横，盖竹柏影也。何夜无月?何处无竹柏?但少闲人如吾两人者耳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(苏轼《记承天寺夜游》)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【乙】是岁①十月之望②，步自雪堂③，将归于临皋④。二客从予，过黄泥之坂⑤。霜露既降，木叶尽脱，人影在地，仰见明月。顾而乐之，行歌相答。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已而叹曰：“有客无酒，有酒无肴，月白风清，如此良夜何⑥!”客曰：“今者薄暮，举网得鱼，巨口细鳞，状如松江之鲈。顾⑦安所⑧得酒乎?”归而谋诸妇⑨。妇曰：“我有斗酒，藏之久矣，以待子不时之需。”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(选自苏轼《后赤壁赋》)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注】（模拟试题）①是岁：这一年，指宋神宗元丰五年。②望：阴历每月十五日。③雪堂：苏轼在黄州时建造的自住厅堂。④临皋：亭名。⑤黄泥之坂：即“黄泥坂”，山坡名。⑥如此良夜何：如何度过这个良夜。⑦顾：但是。⑧安所：从什么地方。⑨谋诸妇：和妻子商量这事。诸，“之于”的合音词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5.下面句子中加点词意思不相同的一组是( A 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A.策之不以其道(《马说》)(状如松江之鲈)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B.知之为知之，不知为不知，是知也(《论语》)(是岁十月之望)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C.已而夕阳在山，人影散乱(《醉翁亭记》)(已而叹曰)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D.薄暮冥冥，虎啸猿啼(《醉翁亭记》)(今者薄暮，举网得鱼)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【解析】A项的“之”，前者是结构助词，译为“的”;后者是代词，代指千里马，译为“它”。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6.把文中画线的句子翻译成现代汉语。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(1)念无与为乐者。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想到没有可以交谈取乐的人，(或“想到没人与我同乐”。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(2)我有斗酒，藏之久矣。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我有一斗酒，已存放(收藏)了很久。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7.请分别写出甲、乙两文中景物描写的句子。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【甲】庭下如积水空明，水中藻荇交横，盖竹柏影也。【乙】霜露既降，木叶尽脱，人影在地，仰见明月。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参考译文】这一年十月十五日，我从雪堂出发，准备回临皋亭。有两位客人跟随着我，一起走过黄泥坡。这时霜露已经降下，叶全都脱落，我们的身影倒映在地上，抬头望见明月高悬。四下里瞧瞧，心里十分快乐，于是一面走一面吟诗，相互酬答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过了一会，我叹惜说：“有客人却没有酒，有酒却没有菜。月色皎洁，清风吹拂，这样美好的夜晚，我们怎么度过呢!”一位客人说：“今天傍晚，我撒网捕到了鱼，大嘴巴，细鳞片，形状就像吴淞江的鲈鱼。不过，到哪里去弄到酒呢?”我回家和妻子商量。妻子说：“我有一斗酒，已存放(收藏)了很久，为了应付您突然的需要。”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第二卷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一、</w:t>
      </w:r>
      <w:r>
        <w:rPr>
          <w:rFonts w:hint="eastAsia"/>
          <w:b w:val="0"/>
          <w:bCs w:val="0"/>
          <w:lang w:val="en-US" w:eastAsia="zh-CN"/>
        </w:rPr>
        <w:t>（2017营口市）</w:t>
      </w:r>
      <w:r>
        <w:rPr>
          <w:rFonts w:hint="eastAsia"/>
          <w:b w:val="0"/>
          <w:bCs w:val="0"/>
          <w:lang w:eastAsia="zh-CN"/>
        </w:rPr>
        <w:t>文言文阅读。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范与兰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①范与兰七十有三好琴喜种兰及盆池小景。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②建兰三十余缸，大如簸箕。早舁①而入，夜舁而出者，夏也;早舁而出，夜舁而入者，冬也;长年辛苦，不减农事。花时，香出里外，客至坐一时，香袭衣裾，三五日不散。余至花期至其家，坐卧不去，香气酷烈，逆鼻不敢嗅，第开口吞欱②之，如沆瀣③焉。花谢，粪④之满箕，余不忍弃，与与兰谋曰：“有面可煎，有蜜可浸，有火可焙⑤，奈何不食之也?”与兰首肯余言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③与兰少年学琴于王明泉，能弹《汉宫秋》《山居吟》《水龙吟》三曲。后见王本吾琴，大称善，尽弃所学而学焉，半年学《石上流泉》一曲，生涩犹棘手。王本吾去，旋亦忘之，旧所学又锐意⑥去之，不复能记忆，究竟终无一字，终日抚琴，但和弦而已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④所畜小景，有豆板黄杨，枝干苍古奇妙，盆石称之。朱樵峰以二十金售之，不肯易。与兰珍爱，“小妾”呼之。余强借斋头三月，枯其垂一干，余懊惜，急舁归与兰。与兰惊惶无措，煮参汁浇灌，日夜摩之不置，一月后枯干复活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(选自张岱的《陶庵梦忆》)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【注释】（模拟试题）①舁(yú)：抬。②欱(hē)：吸吮。③沆瀣：(xiè)：夜间的水气。④粪：扫除。⑤焙(bèi)：用微火烘烤。⑥锐意：专心致志。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1.用“/”给文中画线的句子断句。(限断两处)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范 与 兰 七 十 有 三 好 琴 喜 种 兰 及 盆 池 小 景。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范与兰七十有三/好琴/喜种兰及盆池小景。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2.用现代汉语写出下面句子的意思。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朱樵峰以二十金售之，不肯易。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朱樵峰用二十金买豆板黄杨盆景，(范与兰)不肯卖。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3.文中第③段写范与兰曾跟随两位老师学琴，结果是“究竟终无一字，终日抚琴，但和弦而已”。对此你怎样理解?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范与兰学琴，先是为了更好地学琴而有意忘了已有的知识，后是因为所学不精不得已忘之，但他还是终日抚琴自娱自乐，足见他“好琴”。这表现了范与兰的随性、率真。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4.本文和《湖心亭看雪》都选自回忆录《陶庵梦忆》。请结合两文内容和助读材料，分析范与兰和张岱在交友方面的共同之处。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助读材料：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“人无癖不可与交，以其无深情也。”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——张岱(《陶庵梦忆·祁止祥癖》)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癖：癖好，对某种事物的特别爱好。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张岱和范与兰都选择与志趣相投的人交往。本文范与兰和“我”同痴迷于兰花和盆池小景，都好琴，所以两人能成为至交。《湖心亭看雪》中因张岱和舟子没有共同爱好，所以张岱说自己是“独”往，舟子说张岱“痴”;湖心亭上，张岱偶遇陌生人，因都痴迷于山水，所以见面时双方“大喜”，“余强饮三大白而别”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【参考译文】范与兰，七十三岁，喜欢弹琴，也喜欢种兰花和小盆景。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种有建兰(兰花的一种)三十多缸，都像簸箕那么大。早晨抬进来，夜晚抬出去——这是夏天;早晨抬出去，夜晚抬进来的——这是冬天;长年辛苦，从不耽误管理。花开时，芳香传出一里外，客人来坐一会儿，香气熏衣服，三五天味儿都不散。我于开花季节到他家，坐、卧都不愿离开，由于香气太酷烈，顶着人鼻子都不敢闻，如果开口吞吸，像饮露水。花谢了，扫起来的花瓣满满一簸箕。我不忍心丢弃，与范与兰商量：“可以用面煎，用蜂蜜浸，用火焙干，为啥不吃了它呢?”范与兰答应了我的话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范与兰少年时跟从王明泉学琴，能弹《汉宫秋》、《山居吟》、《水龙吟》三个曲子。后来见到王本吾弹琴，大大叫好，尽将以前学的丢弃再重头学起，半年学会《石上流泉》一曲，但手法仍然生涩。王本吾走了，很快又忘了，原先学的又坚决丢弃，再也记不得，到了儿一个曲子都不会，一天到晚弹琴，只剩“和弦”(没有谱随意乱弹)而已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保留的小盆景，有豆板黄杨，枝干苍古奇妙，搭配的盆和石都恰到好处。朱樵峰出二十两银子买，不肯卖。范与兰对这个盆景特别珍爱，用“小妾”称呼它。我强行借来放在书斋里三个月，一枝垂干枯了，我十分懊惜，急忙搬回去还给范与兰。范与兰惊惶失措，煮参汤浇灌，日夜抚摸不停，一个月后枯干竟然复活了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二、</w:t>
      </w:r>
      <w:r>
        <w:rPr>
          <w:rFonts w:hint="eastAsia"/>
          <w:b w:val="0"/>
          <w:bCs w:val="0"/>
          <w:lang w:val="en-US" w:eastAsia="zh-CN"/>
        </w:rPr>
        <w:t>（2017营口市）</w:t>
      </w:r>
      <w:r>
        <w:rPr>
          <w:rFonts w:hint="eastAsia"/>
          <w:b w:val="0"/>
          <w:bCs w:val="0"/>
          <w:lang w:eastAsia="zh-CN"/>
        </w:rPr>
        <w:t>阅读下面两篇短文，完成下列各题。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【甲】《湖心亭看雪》(全文)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乙】雨中上韬光①，雾树相引，风烟披薄，飞流木末，江悬海挂。稍倦，时踞石而坐，时倚竹而息。大都山之姿态，得树而妍②;山之骨格，得石而苍;山之营卫③，得水而活;惟韬光道中能全有之。初至灵隐，求所谓“楼观沧海日，门对浙江潮”者，竟无所有;至韬光，了了④在吾目中矣。白太傅碑可读，雨中泉可听，恨僧少可语耳。枕上沸波，终夜不息，视听幽独，喧极反寂。益信“声无哀乐”也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【注释】（模拟试题）①韬光：指韬光庵。②妍：美丽。③营卫：原指由饮食中吸收的营养物质，这里指精气。④了了：大彻大悟，大智大慧，至高境界。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5.解释下面句子中加点字的含义。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(1)湖中人鸟声俱绝(消失)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(2)湖中焉得更有此人 (还)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(3)恨僧少可语耳 (遗憾)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(4)益信“声无哀乐”也 (更加)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6.用现代汉语翻译下面的句子。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湖上影子，惟长堤一痕、湖心亭一点，与余舟一芥、舟中人两三粒而已。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湖上比较清晰的影子，只有淡淡的一道长堤痕迹，湖心亭的一点轮廓和我的一叶小舟，船上像两三粒米一样的人罢了。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7.两文都是游记小品，甲文主要运用白描手法，描写西湖雪景;而乙文更多抓住江南山林的特征，描绘了林、水、石等景物，得出心中对山水的独特感受：“大都山之姿态，得树而妍;山之骨骼，得石而苍;山之营卫，得水而活”(用原文回答)。</w:t>
      </w:r>
    </w:p>
    <w:p>
      <w:pPr>
        <w:widowControl w:val="0"/>
        <w:numPr>
          <w:ilvl w:val="0"/>
          <w:numId w:val="0"/>
        </w:numPr>
        <w:ind w:firstLine="420" w:firstLineChars="200"/>
        <w:jc w:val="both"/>
        <w:rPr>
          <w:rFonts w:hint="eastAsia"/>
          <w:b w:val="0"/>
          <w:bCs w:val="0"/>
          <w:lang w:eastAsia="zh-CN"/>
        </w:rPr>
      </w:pPr>
      <w:r>
        <w:rPr>
          <w:rFonts w:hint="eastAsia"/>
          <w:b w:val="0"/>
          <w:bCs w:val="0"/>
          <w:lang w:eastAsia="zh-CN"/>
        </w:rPr>
        <w:t>【参考译文】雨中上韬光庵，树丛雾气缭绕，如同轻纱，雨水从树梢滴落，好像江海倾覆。疲倦时可以蹲坐在石头上或靠着竹子休息，大致山的姿态因为有了树而美丽;山的结构因为有了石头而苍劲;山的精气因为有了水而生动;这些景象只有在上韬光庵的路上才能全都见到。刚到灵隐时，寻求所说的“楼观沧海日，门对浙江潮”，最终没有见到。到韬光庵，才真正明明白白地见到这种景观。在韬光庵可以读白居易的碑文，可以听雨中的泉水声，只遗憾没有和尚可以交谈。到了晚上，睡在枕上仍能听到不息的水声，在幽深而人迹罕至的环境中，大自然的各种声音传入耳中，愈发显出环境的幽静，更加确信声音本来不含有哀乐的感情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zuoyeFont_math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-apple-system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方正兰亭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兰亭粗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兰亭特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书体坊王学勤钢笔行书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书体坊米芾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书体坊赵九江钢笔行书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书体坊雪纯体3500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lassic Grotesque W01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 Bold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体坛粗黑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体坛超黑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冬青黑体简体中文 W3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冬青黑体简体中文 W6">
    <w:panose1 w:val="020B0600000000000000"/>
    <w:charset w:val="86"/>
    <w:family w:val="auto"/>
    <w:pitch w:val="default"/>
    <w:sig w:usb0="A00002BF" w:usb1="1ACF7CFA" w:usb2="00000016" w:usb3="00000000" w:csb0="00060007" w:csb1="00000000"/>
  </w:font>
  <w:font w:name="刘德华字体叶根友仿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创艺简中圆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仿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宋体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楷体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粗黑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细圆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老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行楷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隶书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魏碑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黑体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康俪金黑W8(P)">
    <w:panose1 w:val="020B0800000000000000"/>
    <w:charset w:val="86"/>
    <w:family w:val="auto"/>
    <w:pitch w:val="default"/>
    <w:sig w:usb0="00000001" w:usb1="08010000" w:usb2="00000012" w:usb3="00000000" w:csb0="00040000" w:csb1="00000000"/>
  </w:font>
  <w:font w:name="华康圆体W5(P)">
    <w:panose1 w:val="020F0500000000000000"/>
    <w:charset w:val="86"/>
    <w:family w:val="auto"/>
    <w:pitch w:val="default"/>
    <w:sig w:usb0="00000001" w:usb1="08010000" w:usb2="00000012" w:usb3="00000000" w:csb0="00040000" w:csb1="00000000"/>
  </w:font>
  <w:font w:name="华康圆体W7(P)">
    <w:panose1 w:val="020F0700000000000000"/>
    <w:charset w:val="86"/>
    <w:family w:val="auto"/>
    <w:pitch w:val="default"/>
    <w:sig w:usb0="00000001" w:usb1="08010000" w:usb2="00000012" w:usb3="00000000" w:csb0="00040000" w:csb1="00000000"/>
  </w:font>
  <w:font w:name="华康圆体W9(P)">
    <w:panose1 w:val="020F0900000000000000"/>
    <w:charset w:val="86"/>
    <w:family w:val="auto"/>
    <w:pitch w:val="default"/>
    <w:sig w:usb0="00000001" w:usb1="08010000" w:usb2="00000012" w:usb3="00000000" w:csb0="00040000" w:csb1="00000000"/>
  </w:font>
  <w:font w:name="华康娃娃体W5(P)">
    <w:panose1 w:val="040B0500000000000000"/>
    <w:charset w:val="86"/>
    <w:family w:val="auto"/>
    <w:pitch w:val="default"/>
    <w:sig w:usb0="00000001" w:usb1="08010000" w:usb2="00000012" w:usb3="00000000" w:csb0="00040000" w:csb1="00000000"/>
  </w:font>
  <w:font w:name="华康宋体W12(P)">
    <w:panose1 w:val="02020C00000000000000"/>
    <w:charset w:val="86"/>
    <w:family w:val="auto"/>
    <w:pitch w:val="default"/>
    <w:sig w:usb0="00000001" w:usb1="08010000" w:usb2="00000012" w:usb3="00000000" w:csb0="00040000" w:csb1="00000000"/>
  </w:font>
  <w:font w:name="华康少女文字W5(P)">
    <w:panose1 w:val="040F0500000000000000"/>
    <w:charset w:val="86"/>
    <w:family w:val="auto"/>
    <w:pitch w:val="default"/>
    <w:sig w:usb0="00000001" w:usb1="08010000" w:usb2="00000012" w:usb3="00000000" w:csb0="00040000" w:csb1="00000000"/>
  </w:font>
  <w:font w:name="华康布丁体W12(P)">
    <w:panose1 w:val="040B0C00000000000000"/>
    <w:charset w:val="86"/>
    <w:family w:val="auto"/>
    <w:pitch w:val="default"/>
    <w:sig w:usb0="00000001" w:usb1="08010000" w:usb2="00000012" w:usb3="00000000" w:csb0="00040000" w:csb1="00000000"/>
  </w:font>
  <w:font w:name="华康新综艺W7(P)">
    <w:panose1 w:val="040B0700000000000000"/>
    <w:charset w:val="86"/>
    <w:family w:val="auto"/>
    <w:pitch w:val="default"/>
    <w:sig w:usb0="00000001" w:usb1="08010000" w:usb2="00000012" w:usb3="00000000" w:csb0="00040000" w:csb1="00000000"/>
  </w:font>
  <w:font w:name="华康标题宋W9(P)">
    <w:panose1 w:val="02020900000000000000"/>
    <w:charset w:val="86"/>
    <w:family w:val="auto"/>
    <w:pitch w:val="default"/>
    <w:sig w:usb0="00000001" w:usb1="08010000" w:usb2="00000012" w:usb3="00000000" w:csb0="0004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Malgun Gothic Bold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Calibri Bold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Bold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SC-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inmsu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roid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Bold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Microsoft Yaihe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YaHe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103F84"/>
    <w:rsid w:val="03AD5972"/>
    <w:rsid w:val="2F103F84"/>
    <w:rsid w:val="38FA6745"/>
    <w:rsid w:val="55E343D9"/>
    <w:rsid w:val="64A90D8E"/>
    <w:rsid w:val="6AFD5A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2017-10-22T08:44:00Z</dcterms:created>
  <dc:creator>XY</dc:creator>
  <cp:lastModifiedBy>XY</cp:lastModifiedBy>
  <dcterms:modified xsi:type="dcterms:W3CDTF">2017-10-22T09:07:50Z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