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Cs w:val="32"/>
        </w:rPr>
      </w:pPr>
      <w:bookmarkStart w:id="1" w:name="_GoBack"/>
      <w:bookmarkEnd w:id="1"/>
      <w:bookmarkStart w:id="0" w:name="_Hlk534915677"/>
      <w:r>
        <w:rPr>
          <w:rFonts w:ascii="宋体" w:hAnsi="宋体"/>
          <w:b/>
          <w:bCs/>
          <w:szCs w:val="32"/>
        </w:rPr>
        <w:t>2019</w:t>
      </w:r>
      <w:r>
        <w:rPr>
          <w:rFonts w:hint="eastAsia" w:ascii="宋体" w:hAnsi="宋体"/>
          <w:b/>
          <w:bCs/>
          <w:szCs w:val="32"/>
        </w:rPr>
        <w:t>年中考模拟测试一</w:t>
      </w:r>
    </w:p>
    <w:bookmarkEnd w:id="0"/>
    <w:p>
      <w:pPr>
        <w:spacing w:line="300" w:lineRule="auto"/>
        <w:jc w:val="center"/>
        <w:rPr>
          <w:rFonts w:ascii="宋体" w:hAnsi="宋体"/>
          <w:color w:val="000000"/>
          <w:szCs w:val="36"/>
        </w:rPr>
      </w:pPr>
      <w:r>
        <w:rPr>
          <w:rFonts w:hint="eastAsia" w:ascii="宋体" w:hAnsi="宋体"/>
          <w:color w:val="000000"/>
          <w:szCs w:val="36"/>
        </w:rPr>
        <w:t>语文参考答案及评分标准</w:t>
      </w:r>
    </w:p>
    <w:p>
      <w:pPr>
        <w:spacing w:line="360" w:lineRule="exact"/>
        <w:rPr>
          <w:rFonts w:ascii="宋体" w:hAnsi="宋体"/>
        </w:rPr>
      </w:pPr>
      <w:r>
        <w:rPr>
          <w:rFonts w:hint="eastAsia" w:ascii="宋体" w:hAnsi="宋体"/>
        </w:rPr>
        <w:t>一、积累（</w:t>
      </w:r>
      <w:r>
        <w:rPr>
          <w:rFonts w:ascii="宋体" w:hAnsi="宋体"/>
        </w:rPr>
        <w:t>22</w:t>
      </w:r>
      <w:r>
        <w:rPr>
          <w:rFonts w:hint="eastAsia" w:ascii="宋体" w:hAnsi="宋体"/>
        </w:rPr>
        <w:t>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1.C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  <w:r>
        <w:rPr>
          <w:rFonts w:ascii="宋体" w:hAnsi="宋体"/>
        </w:rPr>
        <w:t xml:space="preserve">  2.A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  <w:r>
        <w:rPr>
          <w:rFonts w:ascii="宋体" w:hAnsi="宋体"/>
        </w:rPr>
        <w:t xml:space="preserve">  3.D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hint="eastAsia" w:ascii="宋体" w:hAnsi="宋体"/>
        </w:rPr>
        <w:t>．在原句“低龄化”后添加“的趋势”或“的新趋向”。（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分，补上恰当宾语即可给分）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5.C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6.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）深林人不知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）采葵持作羹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）回首向来萧瑟处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）英雄末路当磨折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）天下为公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）二者不可得兼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舍生而取义者也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留取丹心照汗青（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分，每空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分，有错则该空不给分）</w:t>
      </w:r>
    </w:p>
    <w:p>
      <w:pPr>
        <w:spacing w:line="360" w:lineRule="exact"/>
        <w:rPr>
          <w:rFonts w:ascii="宋体" w:hAnsi="宋体"/>
        </w:rPr>
      </w:pPr>
      <w:r>
        <w:rPr>
          <w:rFonts w:hint="eastAsia" w:ascii="宋体" w:hAnsi="宋体"/>
        </w:rPr>
        <w:t>二、阅读（</w:t>
      </w:r>
      <w:r>
        <w:rPr>
          <w:rFonts w:ascii="宋体" w:hAnsi="宋体"/>
        </w:rPr>
        <w:t>53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  <w:b/>
        </w:rPr>
      </w:pPr>
      <w:r>
        <w:rPr>
          <w:rFonts w:hint="eastAsia" w:ascii="宋体" w:hAnsi="宋体"/>
          <w:b/>
        </w:rPr>
        <w:t>（一）文学作品阅读（</w:t>
      </w:r>
      <w:r>
        <w:rPr>
          <w:rFonts w:ascii="宋体" w:hAnsi="宋体"/>
          <w:b/>
        </w:rPr>
        <w:t>20</w:t>
      </w:r>
      <w:r>
        <w:rPr>
          <w:rFonts w:hint="eastAsia" w:ascii="宋体" w:hAnsi="宋体"/>
          <w:b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7.</w:t>
      </w:r>
      <w:r>
        <w:rPr>
          <w:rFonts w:hint="eastAsia" w:ascii="宋体" w:hAnsi="宋体"/>
        </w:rPr>
        <w:t>示例：马二先生从钱塘门出发，经过白堤（或北山街）到苏堤，过了苏堤六桥，转个弯过了雷峰塔，往前进了“净慈禅寺”，看到了“南屏（晚钟）”；第三天到吴山走走，游览了伍公庙。（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分，第一天、第三天线路各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8.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示例一：在得知蘧公孙因枕箱的事将遭大难而且差役又存心勒索的情况下，马二先生为救蘧公孙脱难，毫不犹豫地倾囊相助。示例二：马二先生与匡超人素昧平生，在匡超人落魄杭州之时，主动提出送盘缠给匡超人，使其能够回到家乡照看父母。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分，有明确的人物、事件，大意写出即可）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）示例：不只是“</w:t>
      </w:r>
      <w:r>
        <w:rPr>
          <w:rFonts w:hint="eastAsia" w:ascii="宋体" w:hAnsi="宋体"/>
          <w:szCs w:val="21"/>
        </w:rPr>
        <w:t>饥其贪馋之相”，更在通过如实描写马二先生对西湖美景的麻木，揭示像马二先生一样的读书人因封建的蒙昧，导致审美功能的缺失和精神世界的空虚。作者对其言行应是批判和讽刺的。（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分，言之成理即可。如从“马二先生身在美中不见美，只对各色肴馔馋涎欲滴，也浸透了无言的辛酸，更显其倾囊助人的可敬，作者在讽刺中也包含一份敬意”角度理解亦可）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）【甲】示例：所见还只是前朝皇帝的御书，便已如此诚惶诚恐，可见科举制度对其影响之深。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【乙】示例：一个读书人却不知才女李清照、苏若兰、朱淑真，眼里只剩下功名富贵，可悲可叹！（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分，各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分，参照示例从评价马二先生的言行角度和批注）</w:t>
      </w:r>
    </w:p>
    <w:p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>示例一：选（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）。①小说通过描绘封建士林“群丑图”，展现了功名利禄对读书人灵魂的毒害，对封建科举制度和整个“儒林”作出了深刻的批判。②整部小说差不多是直线式叙述，以人物不同阶段的成长经历安排结构。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示例二：选（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）。①示例：“范进中举”前后，范进老丈人胡屠户对其态度判若两人，小说有很多地方通过这样的对比，达到讽刺的目的。②社会底层的各类“小人物”为主。（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分，各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分，大意对即可）</w:t>
      </w:r>
    </w:p>
    <w:p>
      <w:pPr>
        <w:spacing w:line="360" w:lineRule="exact"/>
        <w:rPr>
          <w:rFonts w:ascii="宋体" w:hAnsi="宋体"/>
          <w:b/>
        </w:rPr>
      </w:pPr>
      <w:r>
        <w:rPr>
          <w:rFonts w:hint="eastAsia" w:ascii="宋体" w:hAnsi="宋体"/>
          <w:b/>
        </w:rPr>
        <w:t>（二）非文学作品阅读（</w:t>
      </w:r>
      <w:r>
        <w:rPr>
          <w:rFonts w:ascii="宋体" w:hAnsi="宋体"/>
          <w:b/>
        </w:rPr>
        <w:t>15</w:t>
      </w:r>
      <w:r>
        <w:rPr>
          <w:rFonts w:hint="eastAsia" w:ascii="宋体" w:hAnsi="宋体"/>
          <w:b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10.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）托尔斯泰在写作《安娜·卡列尼娜》时，对稿件进行不厌其烦的修改。（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分，大意写出即可）</w:t>
      </w:r>
    </w:p>
    <w:p>
      <w:pPr>
        <w:spacing w:line="360" w:lineRule="exact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）这一大段的引用，是为了证明即使是伟大的作家，他的文字也是费工夫做出来的（或“文章是可以练习的”）；作者不加删改的引用，更能让读者体会托尔斯泰对文字的谨慎态度，从而增强说服力。（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分，作用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分，表达效果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）对于“学文”来说，“临帖”是指大量读书并模仿写作；“写生”是指作文实践，尤其须勤做描写文和记叙文。（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分，各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11.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）括号中的句子与原句的不同在于“一般人”“也许”“近于”等词，原句表达更委婉，更符合生活实际，体现了论述的严密。（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）原句是一个反问句，比括号中的陈述句语气更强烈，更能表现“以文字骗饭吃”的人在大师面前的羞愧。（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分，各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  <w:b/>
        </w:rPr>
      </w:pPr>
      <w:r>
        <w:rPr>
          <w:rFonts w:hint="eastAsia" w:ascii="宋体" w:hAnsi="宋体"/>
          <w:b/>
        </w:rPr>
        <w:t>（三）古诗文阅读（</w:t>
      </w:r>
      <w:r>
        <w:rPr>
          <w:rFonts w:ascii="宋体" w:hAnsi="宋体"/>
          <w:b/>
        </w:rPr>
        <w:t>18</w:t>
      </w:r>
      <w:r>
        <w:rPr>
          <w:rFonts w:hint="eastAsia" w:ascii="宋体" w:hAnsi="宋体"/>
          <w:b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12.B</w:t>
      </w:r>
      <w:r>
        <w:rPr>
          <w:rFonts w:hint="eastAsia" w:ascii="宋体" w:hAnsi="宋体"/>
        </w:rPr>
        <w:t>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 xml:space="preserve">13. </w:t>
      </w:r>
      <w:r>
        <w:rPr>
          <w:rFonts w:hint="eastAsia" w:ascii="宋体" w:hAnsi="宋体"/>
        </w:rPr>
        <w:t>“未几，汝、颍兵起，一一如冕言。”（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14.</w:t>
      </w:r>
      <w:r>
        <w:rPr>
          <w:rFonts w:hint="eastAsia" w:ascii="宋体" w:hAnsi="宋体"/>
        </w:rPr>
        <w:t>示例：面对别人的讥讽，王冕有些无奈，回应说：“我是借此以养活自己，你以为我喜欢为别人画画？”王冕在艰难生活中依然保持自己的秉性。（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分，作适当分析，带句子翻译）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15.</w:t>
      </w:r>
      <w:r>
        <w:rPr>
          <w:rFonts w:hint="eastAsia" w:ascii="宋体" w:hAnsi="宋体"/>
        </w:rPr>
        <w:t>王冕磊落有大志，勤奋苦读，不是为求得功名利禄，而是要报效国家。《儒林外史》将其作为开篇，是将王冕当成榜样性的人物“敷陈大义”，后面出现的儒林群丑与之形成对比。（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分，各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16.</w:t>
      </w:r>
      <w:r>
        <w:rPr>
          <w:rFonts w:hint="eastAsia" w:ascii="宋体" w:hAnsi="宋体"/>
        </w:rPr>
        <w:t>白天游春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静谧景色（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分，大意对即可）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17.</w:t>
      </w:r>
      <w:r>
        <w:rPr>
          <w:rFonts w:hint="eastAsia" w:ascii="宋体" w:hAnsi="宋体"/>
        </w:rPr>
        <w:t>示例：世传三影有“花影”“山影”“秋千影”，这两句写影却无影，极言杨花之轻细，月夜之静谧，确实在世传三影之上。（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分）</w:t>
      </w:r>
    </w:p>
    <w:p>
      <w:pPr>
        <w:spacing w:line="360" w:lineRule="exact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三、写作（</w:t>
      </w:r>
      <w:r>
        <w:rPr>
          <w:rFonts w:ascii="宋体" w:hAnsi="宋体"/>
          <w:b/>
        </w:rPr>
        <w:t>45</w:t>
      </w:r>
      <w:r>
        <w:rPr>
          <w:rFonts w:hint="eastAsia" w:ascii="宋体" w:hAnsi="宋体"/>
          <w:b/>
        </w:rPr>
        <w:t>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18.</w:t>
      </w:r>
      <w:r>
        <w:rPr>
          <w:rFonts w:hint="eastAsia" w:ascii="宋体" w:hAnsi="宋体"/>
        </w:rPr>
        <w:t>略。（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分，评分建议，有明确的观点或看法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分，有理有据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分，表达顺畅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分；酌情给分）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>19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</w:rPr>
        <w:t>分五等评分。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一等（</w:t>
      </w:r>
      <w:r>
        <w:rPr>
          <w:rFonts w:ascii="宋体" w:hAnsi="宋体"/>
        </w:rPr>
        <w:t>35—40</w:t>
      </w:r>
      <w:r>
        <w:rPr>
          <w:rFonts w:hint="eastAsia" w:ascii="宋体" w:hAnsi="宋体"/>
        </w:rPr>
        <w:t>分）：立意深刻，中心突出，内容充实，结构严谨，语言通畅、生动。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二等（</w:t>
      </w:r>
      <w:r>
        <w:rPr>
          <w:rFonts w:ascii="宋体" w:hAnsi="宋体"/>
        </w:rPr>
        <w:t>29—34</w:t>
      </w:r>
      <w:r>
        <w:rPr>
          <w:rFonts w:hint="eastAsia" w:ascii="宋体" w:hAnsi="宋体"/>
        </w:rPr>
        <w:t>分）：符合题意，中心明确，内容具体，结构完整，语言通顺。</w:t>
      </w:r>
    </w:p>
    <w:p>
      <w:pPr>
        <w:spacing w:line="360" w:lineRule="exact"/>
        <w:ind w:left="2520" w:hanging="2520" w:hangingChars="1200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三等（</w:t>
      </w:r>
      <w:r>
        <w:rPr>
          <w:rFonts w:ascii="宋体" w:hAnsi="宋体"/>
        </w:rPr>
        <w:t>22—28</w:t>
      </w:r>
      <w:r>
        <w:rPr>
          <w:rFonts w:hint="eastAsia" w:ascii="宋体" w:hAnsi="宋体"/>
        </w:rPr>
        <w:t>分）：基本符合题意，中心尚明确，内容欠具体，结构完整，条理欠清楚，</w:t>
      </w:r>
    </w:p>
    <w:p>
      <w:pPr>
        <w:spacing w:line="360" w:lineRule="exact"/>
        <w:ind w:left="2520" w:leftChars="1050" w:hanging="315" w:hangingChars="150"/>
        <w:rPr>
          <w:rFonts w:ascii="宋体" w:hAnsi="宋体"/>
        </w:rPr>
      </w:pPr>
      <w:r>
        <w:rPr>
          <w:rFonts w:hint="eastAsia" w:ascii="宋体" w:hAnsi="宋体"/>
        </w:rPr>
        <w:t>语言欠通顺。</w:t>
      </w:r>
    </w:p>
    <w:p>
      <w:pPr>
        <w:spacing w:line="360" w:lineRule="exact"/>
        <w:ind w:left="2520" w:hanging="2520" w:hangingChars="1200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四等（</w:t>
      </w:r>
      <w:r>
        <w:rPr>
          <w:rFonts w:ascii="宋体" w:hAnsi="宋体"/>
        </w:rPr>
        <w:t>16—21</w:t>
      </w:r>
      <w:r>
        <w:rPr>
          <w:rFonts w:hint="eastAsia" w:ascii="宋体" w:hAnsi="宋体"/>
        </w:rPr>
        <w:t>分）：不符合题意，中心不明确，内容空泛，结构欠完整，语病较多。</w:t>
      </w:r>
    </w:p>
    <w:p>
      <w:pPr>
        <w:spacing w:line="360" w:lineRule="exact"/>
        <w:ind w:left="2520" w:hanging="2520" w:hangingChars="1200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五等（</w:t>
      </w:r>
      <w:r>
        <w:rPr>
          <w:rFonts w:ascii="宋体" w:hAnsi="宋体"/>
        </w:rPr>
        <w:t>15</w:t>
      </w:r>
      <w:r>
        <w:rPr>
          <w:rFonts w:hint="eastAsia" w:ascii="宋体" w:hAnsi="宋体"/>
        </w:rPr>
        <w:t>分以下）：感情不健康，或文理不通，或语病严重，或不足</w:t>
      </w:r>
      <w:r>
        <w:rPr>
          <w:rFonts w:ascii="宋体" w:hAnsi="宋体"/>
        </w:rPr>
        <w:t>300</w:t>
      </w:r>
      <w:r>
        <w:rPr>
          <w:rFonts w:hint="eastAsia" w:ascii="宋体" w:hAnsi="宋体"/>
        </w:rPr>
        <w:t>字，不成篇。</w:t>
      </w:r>
    </w:p>
    <w:p>
      <w:pPr>
        <w:spacing w:line="360" w:lineRule="exact"/>
        <w:ind w:left="2520" w:hanging="2520" w:hangingChars="1200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说明：①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有创意，如见解新颖、材料新鲜、结构精巧，酌加</w:t>
      </w:r>
      <w:r>
        <w:rPr>
          <w:rFonts w:ascii="宋体" w:hAnsi="宋体"/>
        </w:rPr>
        <w:t>3-5</w:t>
      </w:r>
      <w:r>
        <w:rPr>
          <w:rFonts w:hint="eastAsia" w:ascii="宋体" w:hAnsi="宋体"/>
        </w:rPr>
        <w:t>分。</w:t>
      </w:r>
    </w:p>
    <w:p>
      <w:pPr>
        <w:spacing w:line="360" w:lineRule="exact"/>
        <w:ind w:left="2520" w:hanging="2520" w:hangingChars="1200"/>
        <w:rPr>
          <w:rFonts w:ascii="宋体" w:hAnsi="宋体"/>
        </w:rPr>
      </w:pP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②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书写清楚美观者，酌加</w:t>
      </w:r>
      <w:r>
        <w:rPr>
          <w:rFonts w:ascii="宋体" w:hAnsi="宋体"/>
        </w:rPr>
        <w:t>1-3</w:t>
      </w:r>
      <w:r>
        <w:rPr>
          <w:rFonts w:hint="eastAsia" w:ascii="宋体" w:hAnsi="宋体"/>
        </w:rPr>
        <w:t>分；书写潦草、字迹难辨者，酌扣</w:t>
      </w:r>
      <w:r>
        <w:rPr>
          <w:rFonts w:ascii="宋体" w:hAnsi="宋体"/>
        </w:rPr>
        <w:t>1-3</w:t>
      </w:r>
      <w:r>
        <w:rPr>
          <w:rFonts w:hint="eastAsia" w:ascii="宋体" w:hAnsi="宋体"/>
        </w:rPr>
        <w:t>分。</w:t>
      </w:r>
    </w:p>
    <w:p>
      <w:pPr>
        <w:spacing w:line="360" w:lineRule="exact"/>
        <w:ind w:left="2520" w:hanging="2520" w:hangingChars="1200"/>
        <w:rPr>
          <w:rFonts w:ascii="宋体" w:hAnsi="宋体"/>
        </w:rPr>
      </w:pP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③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错别字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个扣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分（重错的不计）。</w:t>
      </w:r>
    </w:p>
    <w:p>
      <w:pPr>
        <w:spacing w:line="360" w:lineRule="exact"/>
        <w:rPr>
          <w:rFonts w:ascii="宋体" w:hAnsi="宋体"/>
        </w:rPr>
      </w:pP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④</w:t>
      </w:r>
      <w:r>
        <w:rPr>
          <w:rFonts w:ascii="宋体" w:hAnsi="宋体"/>
        </w:rPr>
        <w:t xml:space="preserve"> 300</w:t>
      </w:r>
      <w:r>
        <w:rPr>
          <w:rFonts w:hint="eastAsia" w:ascii="宋体" w:hAnsi="宋体"/>
        </w:rPr>
        <w:t>字以上</w:t>
      </w:r>
      <w:r>
        <w:rPr>
          <w:rFonts w:ascii="宋体" w:hAnsi="宋体"/>
        </w:rPr>
        <w:t>600</w:t>
      </w:r>
      <w:r>
        <w:rPr>
          <w:rFonts w:hint="eastAsia" w:ascii="宋体" w:hAnsi="宋体"/>
        </w:rPr>
        <w:t>字以下者，降等给分。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164" w:h="15485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39C"/>
    <w:rsid w:val="00004F12"/>
    <w:rsid w:val="00021D54"/>
    <w:rsid w:val="00022FBD"/>
    <w:rsid w:val="00026F92"/>
    <w:rsid w:val="00061267"/>
    <w:rsid w:val="00062CA2"/>
    <w:rsid w:val="00064BB4"/>
    <w:rsid w:val="00070D3C"/>
    <w:rsid w:val="00075F5C"/>
    <w:rsid w:val="00084903"/>
    <w:rsid w:val="000B0A7B"/>
    <w:rsid w:val="000B76CD"/>
    <w:rsid w:val="000C060E"/>
    <w:rsid w:val="000D2BD7"/>
    <w:rsid w:val="000D2CE4"/>
    <w:rsid w:val="000D6E89"/>
    <w:rsid w:val="000E4C87"/>
    <w:rsid w:val="00100930"/>
    <w:rsid w:val="00102C1E"/>
    <w:rsid w:val="001038A6"/>
    <w:rsid w:val="001050A6"/>
    <w:rsid w:val="00117F36"/>
    <w:rsid w:val="00145B4F"/>
    <w:rsid w:val="00154506"/>
    <w:rsid w:val="001574F1"/>
    <w:rsid w:val="0016513B"/>
    <w:rsid w:val="00176CDD"/>
    <w:rsid w:val="001A1009"/>
    <w:rsid w:val="001B3BDA"/>
    <w:rsid w:val="001C115B"/>
    <w:rsid w:val="001D40DD"/>
    <w:rsid w:val="001F3B00"/>
    <w:rsid w:val="001F4814"/>
    <w:rsid w:val="001F6BCF"/>
    <w:rsid w:val="001F71AA"/>
    <w:rsid w:val="0021050B"/>
    <w:rsid w:val="00222254"/>
    <w:rsid w:val="0024078F"/>
    <w:rsid w:val="00247ABC"/>
    <w:rsid w:val="00254ED9"/>
    <w:rsid w:val="002838D6"/>
    <w:rsid w:val="00284A4C"/>
    <w:rsid w:val="00286F24"/>
    <w:rsid w:val="00290537"/>
    <w:rsid w:val="00290802"/>
    <w:rsid w:val="00294546"/>
    <w:rsid w:val="002A1F01"/>
    <w:rsid w:val="002A3669"/>
    <w:rsid w:val="002A6BE0"/>
    <w:rsid w:val="002C30D3"/>
    <w:rsid w:val="002D030F"/>
    <w:rsid w:val="002D2CF7"/>
    <w:rsid w:val="002D36C8"/>
    <w:rsid w:val="002D7A2F"/>
    <w:rsid w:val="002D7EB4"/>
    <w:rsid w:val="002F0B1C"/>
    <w:rsid w:val="002F0D22"/>
    <w:rsid w:val="002F447A"/>
    <w:rsid w:val="002F6974"/>
    <w:rsid w:val="00302E06"/>
    <w:rsid w:val="00304065"/>
    <w:rsid w:val="003043D5"/>
    <w:rsid w:val="00306256"/>
    <w:rsid w:val="00317930"/>
    <w:rsid w:val="00325434"/>
    <w:rsid w:val="00330B69"/>
    <w:rsid w:val="00345FC1"/>
    <w:rsid w:val="003500C8"/>
    <w:rsid w:val="00357A49"/>
    <w:rsid w:val="00357E49"/>
    <w:rsid w:val="003677A2"/>
    <w:rsid w:val="00372098"/>
    <w:rsid w:val="00373F5F"/>
    <w:rsid w:val="00393AED"/>
    <w:rsid w:val="00394BD7"/>
    <w:rsid w:val="003A3362"/>
    <w:rsid w:val="003A5614"/>
    <w:rsid w:val="003C1C8A"/>
    <w:rsid w:val="003C4E15"/>
    <w:rsid w:val="003D5973"/>
    <w:rsid w:val="003D5A04"/>
    <w:rsid w:val="003D6651"/>
    <w:rsid w:val="003D66E6"/>
    <w:rsid w:val="003F20FE"/>
    <w:rsid w:val="003F711E"/>
    <w:rsid w:val="0040770C"/>
    <w:rsid w:val="00416213"/>
    <w:rsid w:val="00425729"/>
    <w:rsid w:val="004449D2"/>
    <w:rsid w:val="00467592"/>
    <w:rsid w:val="0048552B"/>
    <w:rsid w:val="00485A70"/>
    <w:rsid w:val="0048783E"/>
    <w:rsid w:val="00490F73"/>
    <w:rsid w:val="00493113"/>
    <w:rsid w:val="004B6D36"/>
    <w:rsid w:val="004C4288"/>
    <w:rsid w:val="004E250A"/>
    <w:rsid w:val="004E36E1"/>
    <w:rsid w:val="004E4534"/>
    <w:rsid w:val="004F185F"/>
    <w:rsid w:val="00500E5A"/>
    <w:rsid w:val="0050213F"/>
    <w:rsid w:val="00511C0A"/>
    <w:rsid w:val="00523317"/>
    <w:rsid w:val="00524D98"/>
    <w:rsid w:val="0052601E"/>
    <w:rsid w:val="00532360"/>
    <w:rsid w:val="00534B55"/>
    <w:rsid w:val="005410E4"/>
    <w:rsid w:val="00546589"/>
    <w:rsid w:val="005534BC"/>
    <w:rsid w:val="005559FD"/>
    <w:rsid w:val="00575B19"/>
    <w:rsid w:val="00584FB6"/>
    <w:rsid w:val="005901F3"/>
    <w:rsid w:val="005917BD"/>
    <w:rsid w:val="0059766F"/>
    <w:rsid w:val="005B6C98"/>
    <w:rsid w:val="005C2DAA"/>
    <w:rsid w:val="005E1EE0"/>
    <w:rsid w:val="005E7F34"/>
    <w:rsid w:val="005F1FBE"/>
    <w:rsid w:val="005F2471"/>
    <w:rsid w:val="00632CD4"/>
    <w:rsid w:val="00634741"/>
    <w:rsid w:val="0065186E"/>
    <w:rsid w:val="00662DEE"/>
    <w:rsid w:val="006644A9"/>
    <w:rsid w:val="006646D1"/>
    <w:rsid w:val="00666367"/>
    <w:rsid w:val="00685789"/>
    <w:rsid w:val="00687902"/>
    <w:rsid w:val="0069650D"/>
    <w:rsid w:val="006B264B"/>
    <w:rsid w:val="006B2AC5"/>
    <w:rsid w:val="006D1586"/>
    <w:rsid w:val="006D6A9E"/>
    <w:rsid w:val="0070359F"/>
    <w:rsid w:val="00725E84"/>
    <w:rsid w:val="00756573"/>
    <w:rsid w:val="00757901"/>
    <w:rsid w:val="007800E3"/>
    <w:rsid w:val="00783256"/>
    <w:rsid w:val="00794C74"/>
    <w:rsid w:val="007A7F62"/>
    <w:rsid w:val="007B3DAF"/>
    <w:rsid w:val="007C048F"/>
    <w:rsid w:val="007C0D50"/>
    <w:rsid w:val="007C7064"/>
    <w:rsid w:val="007F045D"/>
    <w:rsid w:val="007F3BC8"/>
    <w:rsid w:val="00810396"/>
    <w:rsid w:val="0081505F"/>
    <w:rsid w:val="00815132"/>
    <w:rsid w:val="0083451F"/>
    <w:rsid w:val="008409E7"/>
    <w:rsid w:val="00841322"/>
    <w:rsid w:val="0084233F"/>
    <w:rsid w:val="00843AF7"/>
    <w:rsid w:val="008624C3"/>
    <w:rsid w:val="00866836"/>
    <w:rsid w:val="00875412"/>
    <w:rsid w:val="00875A78"/>
    <w:rsid w:val="00885E5F"/>
    <w:rsid w:val="00886721"/>
    <w:rsid w:val="00886EC9"/>
    <w:rsid w:val="00896059"/>
    <w:rsid w:val="008B0493"/>
    <w:rsid w:val="008B4947"/>
    <w:rsid w:val="008C5909"/>
    <w:rsid w:val="008D3E6E"/>
    <w:rsid w:val="008D6378"/>
    <w:rsid w:val="008F1D49"/>
    <w:rsid w:val="008F69E1"/>
    <w:rsid w:val="009040AE"/>
    <w:rsid w:val="0091555C"/>
    <w:rsid w:val="00915AD8"/>
    <w:rsid w:val="009207D5"/>
    <w:rsid w:val="00935B9A"/>
    <w:rsid w:val="0093694F"/>
    <w:rsid w:val="0094045E"/>
    <w:rsid w:val="00945B6A"/>
    <w:rsid w:val="009501A5"/>
    <w:rsid w:val="009636C9"/>
    <w:rsid w:val="009669BE"/>
    <w:rsid w:val="00967B74"/>
    <w:rsid w:val="009744FC"/>
    <w:rsid w:val="00980DC7"/>
    <w:rsid w:val="0098480F"/>
    <w:rsid w:val="009C38CB"/>
    <w:rsid w:val="009D20B7"/>
    <w:rsid w:val="009D7002"/>
    <w:rsid w:val="009E12FD"/>
    <w:rsid w:val="009E2A71"/>
    <w:rsid w:val="009E616B"/>
    <w:rsid w:val="009E77DB"/>
    <w:rsid w:val="009F3A2F"/>
    <w:rsid w:val="009F4E20"/>
    <w:rsid w:val="00A01435"/>
    <w:rsid w:val="00A10608"/>
    <w:rsid w:val="00A13BB9"/>
    <w:rsid w:val="00A209A3"/>
    <w:rsid w:val="00A2187F"/>
    <w:rsid w:val="00A21FA8"/>
    <w:rsid w:val="00A27639"/>
    <w:rsid w:val="00A357F6"/>
    <w:rsid w:val="00A37104"/>
    <w:rsid w:val="00A4236F"/>
    <w:rsid w:val="00A42ED2"/>
    <w:rsid w:val="00A478F6"/>
    <w:rsid w:val="00A51A0F"/>
    <w:rsid w:val="00A57C50"/>
    <w:rsid w:val="00A60C3F"/>
    <w:rsid w:val="00A62B18"/>
    <w:rsid w:val="00A63345"/>
    <w:rsid w:val="00A66279"/>
    <w:rsid w:val="00A67C77"/>
    <w:rsid w:val="00A717A3"/>
    <w:rsid w:val="00A826D5"/>
    <w:rsid w:val="00A94CF9"/>
    <w:rsid w:val="00A96876"/>
    <w:rsid w:val="00AB3482"/>
    <w:rsid w:val="00AB66CA"/>
    <w:rsid w:val="00AC4830"/>
    <w:rsid w:val="00AD747F"/>
    <w:rsid w:val="00AE3E75"/>
    <w:rsid w:val="00AE42E4"/>
    <w:rsid w:val="00AF20F6"/>
    <w:rsid w:val="00AF7906"/>
    <w:rsid w:val="00B05524"/>
    <w:rsid w:val="00B057F9"/>
    <w:rsid w:val="00B07E3B"/>
    <w:rsid w:val="00B26ED0"/>
    <w:rsid w:val="00B33621"/>
    <w:rsid w:val="00B442C4"/>
    <w:rsid w:val="00B47F78"/>
    <w:rsid w:val="00B51798"/>
    <w:rsid w:val="00B56B75"/>
    <w:rsid w:val="00B668B6"/>
    <w:rsid w:val="00B7073B"/>
    <w:rsid w:val="00B73E23"/>
    <w:rsid w:val="00B75E27"/>
    <w:rsid w:val="00B82521"/>
    <w:rsid w:val="00BA5A4C"/>
    <w:rsid w:val="00BB1898"/>
    <w:rsid w:val="00BB6763"/>
    <w:rsid w:val="00BC0E00"/>
    <w:rsid w:val="00BC2E6E"/>
    <w:rsid w:val="00BC644E"/>
    <w:rsid w:val="00BC75A6"/>
    <w:rsid w:val="00BD40EF"/>
    <w:rsid w:val="00BD48C8"/>
    <w:rsid w:val="00BE219F"/>
    <w:rsid w:val="00BE29FC"/>
    <w:rsid w:val="00BF4B60"/>
    <w:rsid w:val="00BF7F51"/>
    <w:rsid w:val="00C02764"/>
    <w:rsid w:val="00C0359A"/>
    <w:rsid w:val="00C072F1"/>
    <w:rsid w:val="00C07507"/>
    <w:rsid w:val="00C11A93"/>
    <w:rsid w:val="00C16870"/>
    <w:rsid w:val="00C23E5E"/>
    <w:rsid w:val="00C256D8"/>
    <w:rsid w:val="00C30AAE"/>
    <w:rsid w:val="00C47FC5"/>
    <w:rsid w:val="00C524C3"/>
    <w:rsid w:val="00C563CF"/>
    <w:rsid w:val="00C70F3F"/>
    <w:rsid w:val="00C728C3"/>
    <w:rsid w:val="00CA157D"/>
    <w:rsid w:val="00CB2171"/>
    <w:rsid w:val="00CB283F"/>
    <w:rsid w:val="00CC07F0"/>
    <w:rsid w:val="00CD4F8C"/>
    <w:rsid w:val="00CD6DC7"/>
    <w:rsid w:val="00CE1C75"/>
    <w:rsid w:val="00CF4D34"/>
    <w:rsid w:val="00D0239C"/>
    <w:rsid w:val="00D05F9C"/>
    <w:rsid w:val="00D06425"/>
    <w:rsid w:val="00D1466E"/>
    <w:rsid w:val="00D15F1A"/>
    <w:rsid w:val="00D230D4"/>
    <w:rsid w:val="00D245A5"/>
    <w:rsid w:val="00D32EBF"/>
    <w:rsid w:val="00D40D69"/>
    <w:rsid w:val="00D421B5"/>
    <w:rsid w:val="00D456F9"/>
    <w:rsid w:val="00D56C22"/>
    <w:rsid w:val="00D57D5B"/>
    <w:rsid w:val="00D63587"/>
    <w:rsid w:val="00D64B4A"/>
    <w:rsid w:val="00D708D7"/>
    <w:rsid w:val="00D75A63"/>
    <w:rsid w:val="00D95B0B"/>
    <w:rsid w:val="00DA0427"/>
    <w:rsid w:val="00DA716F"/>
    <w:rsid w:val="00DB234E"/>
    <w:rsid w:val="00DB2561"/>
    <w:rsid w:val="00DE673E"/>
    <w:rsid w:val="00DF07F4"/>
    <w:rsid w:val="00DF3803"/>
    <w:rsid w:val="00DF3881"/>
    <w:rsid w:val="00E24398"/>
    <w:rsid w:val="00E24AAF"/>
    <w:rsid w:val="00E35BCB"/>
    <w:rsid w:val="00E506FC"/>
    <w:rsid w:val="00E50F7A"/>
    <w:rsid w:val="00E71B94"/>
    <w:rsid w:val="00E745AB"/>
    <w:rsid w:val="00E7747D"/>
    <w:rsid w:val="00E8200D"/>
    <w:rsid w:val="00E82C2E"/>
    <w:rsid w:val="00E849CE"/>
    <w:rsid w:val="00E94AB9"/>
    <w:rsid w:val="00EA15C7"/>
    <w:rsid w:val="00EB0A25"/>
    <w:rsid w:val="00ED40FC"/>
    <w:rsid w:val="00ED525A"/>
    <w:rsid w:val="00ED63AD"/>
    <w:rsid w:val="00EE0EE1"/>
    <w:rsid w:val="00EE28A0"/>
    <w:rsid w:val="00EE5781"/>
    <w:rsid w:val="00EF770F"/>
    <w:rsid w:val="00F00B7A"/>
    <w:rsid w:val="00F0318A"/>
    <w:rsid w:val="00F12ACE"/>
    <w:rsid w:val="00F13DCB"/>
    <w:rsid w:val="00F22281"/>
    <w:rsid w:val="00F257ED"/>
    <w:rsid w:val="00F411C0"/>
    <w:rsid w:val="00F4261A"/>
    <w:rsid w:val="00F44986"/>
    <w:rsid w:val="00F449F8"/>
    <w:rsid w:val="00F769EF"/>
    <w:rsid w:val="00F85A5D"/>
    <w:rsid w:val="00FA21D6"/>
    <w:rsid w:val="00FA6196"/>
    <w:rsid w:val="00FB7427"/>
    <w:rsid w:val="00FC6C76"/>
    <w:rsid w:val="00FC6E13"/>
    <w:rsid w:val="00FD1519"/>
    <w:rsid w:val="00FE0B43"/>
    <w:rsid w:val="00FF2805"/>
    <w:rsid w:val="00FF4C77"/>
    <w:rsid w:val="14C054A4"/>
  </w:rsids>
  <m:mathPr>
    <m:mathFont m:val="Cambria Math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2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6">
    <w:name w:val="Emphasis"/>
    <w:basedOn w:val="5"/>
    <w:qFormat/>
    <w:uiPriority w:val="99"/>
    <w:rPr>
      <w:rFonts w:cs="Times New Roman"/>
      <w:i/>
      <w:iCs/>
    </w:rPr>
  </w:style>
  <w:style w:type="character" w:styleId="7">
    <w:name w:val="Hyperlink"/>
    <w:basedOn w:val="5"/>
    <w:qFormat/>
    <w:uiPriority w:val="99"/>
    <w:rPr>
      <w:rFonts w:cs="Times New Roman"/>
      <w:color w:val="000000"/>
      <w:u w:val="none"/>
    </w:rPr>
  </w:style>
  <w:style w:type="character" w:customStyle="1" w:styleId="9">
    <w:name w:val="页眉 Char"/>
    <w:basedOn w:val="5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HTML 预设格式 Char"/>
    <w:basedOn w:val="5"/>
    <w:link w:val="4"/>
    <w:qFormat/>
    <w:locked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1874</Words>
  <Characters>1937</Characters>
  <Lines>14</Lines>
  <Paragraphs>4</Paragraphs>
  <ScaleCrop>false</ScaleCrop>
  <LinksUpToDate>false</LinksUpToDate>
  <CharactersWithSpaces>2010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2019-04-21T00:09:00Z</dcterms:created>
  <dc:creator>Administrator</dc:creator>
  <cp:lastModifiedBy>Administrator</cp:lastModifiedBy>
  <cp:lastPrinted>2016-12-30T04:28:00Z</cp:lastPrinted>
  <dcterms:modified xsi:type="dcterms:W3CDTF">2019-05-04T01:34:46Z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