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ADF" w:rsidRPr="006A4A33" w:rsidRDefault="007C495B" w:rsidP="006A4A33">
      <w:pPr>
        <w:pStyle w:val="af4"/>
        <w:tabs>
          <w:tab w:val="left" w:pos="1871"/>
          <w:tab w:val="left" w:pos="3407"/>
          <w:tab w:val="left" w:pos="4949"/>
          <w:tab w:val="left" w:pos="6599"/>
        </w:tabs>
        <w:jc w:val="center"/>
        <w:rPr>
          <w:rFonts w:ascii="宋体" w:eastAsia="宋体" w:hAnsi="宋体"/>
          <w:b/>
          <w:color w:val="FF0000"/>
          <w:sz w:val="28"/>
        </w:rPr>
      </w:pPr>
      <w:r w:rsidRPr="006A4A33">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3pt;margin-top:950pt;width:24pt;height:35pt;z-index:251658240;mso-position-horizontal-relative:page;mso-position-vertical-relative:top-margin-area">
            <v:imagedata r:id="rId8" o:title=""/>
            <w10:wrap anchorx="page"/>
          </v:shape>
        </w:pict>
      </w:r>
      <w:bookmarkStart w:id="0" w:name="_GoBack"/>
      <w:bookmarkEnd w:id="0"/>
      <w:r w:rsidR="006C637D" w:rsidRPr="006A4A33">
        <w:rPr>
          <w:rFonts w:ascii="宋体" w:eastAsia="宋体" w:hAnsi="宋体"/>
          <w:b/>
          <w:color w:val="FF0000"/>
          <w:sz w:val="28"/>
        </w:rPr>
        <w:t>考点强化练8　走进法治天地</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一、选择题</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1</w:t>
      </w:r>
      <w:r w:rsidRPr="006A4A33">
        <w:rPr>
          <w:rFonts w:ascii="宋体" w:eastAsia="宋体" w:hAnsi="宋体" w:cs="Times New Roman"/>
          <w:color w:val="000000" w:themeColor="text1"/>
        </w:rPr>
        <w:t>.</w:t>
      </w:r>
      <w:r w:rsidRPr="006A4A33">
        <w:rPr>
          <w:rFonts w:ascii="宋体" w:eastAsia="宋体" w:hAnsi="宋体"/>
          <w:color w:val="000000" w:themeColor="text1"/>
        </w:rPr>
        <w:t>习近平在党的十九大报告</w:t>
      </w:r>
      <w:r w:rsidRPr="006A4A33">
        <w:rPr>
          <w:rFonts w:ascii="宋体" w:eastAsia="宋体" w:hAnsi="宋体" w:cs="Times New Roman"/>
          <w:color w:val="000000" w:themeColor="text1"/>
        </w:rPr>
        <w:t>“</w:t>
      </w:r>
      <w:r w:rsidRPr="006A4A33">
        <w:rPr>
          <w:rFonts w:ascii="宋体" w:eastAsia="宋体" w:hAnsi="宋体"/>
          <w:color w:val="000000" w:themeColor="text1"/>
        </w:rPr>
        <w:t>过去五年的工作和历史性变革</w:t>
      </w:r>
      <w:r w:rsidRPr="006A4A33">
        <w:rPr>
          <w:rFonts w:ascii="宋体" w:eastAsia="宋体" w:hAnsi="宋体" w:cs="Times New Roman"/>
          <w:color w:val="000000" w:themeColor="text1"/>
        </w:rPr>
        <w:t>”</w:t>
      </w:r>
      <w:r w:rsidRPr="006A4A33">
        <w:rPr>
          <w:rFonts w:ascii="宋体" w:eastAsia="宋体" w:hAnsi="宋体"/>
          <w:color w:val="000000" w:themeColor="text1"/>
        </w:rPr>
        <w:t>部分总结:中国特色社会主义法治体系日益完善,全社会法治观念明显增强。为更好地建设法治中国,我们每个公民应该(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①</w:t>
      </w:r>
      <w:r w:rsidRPr="006A4A33">
        <w:rPr>
          <w:rFonts w:ascii="宋体" w:eastAsia="宋体" w:hAnsi="宋体"/>
          <w:color w:val="000000" w:themeColor="text1"/>
        </w:rPr>
        <w:t xml:space="preserve">积极宣传法律　</w:t>
      </w:r>
      <w:r w:rsidRPr="006A4A33">
        <w:rPr>
          <w:rFonts w:ascii="宋体" w:eastAsia="宋体" w:hAnsi="宋体" w:cs="宋体" w:hint="eastAsia"/>
          <w:color w:val="000000" w:themeColor="text1"/>
        </w:rPr>
        <w:t>②</w:t>
      </w:r>
      <w:r w:rsidRPr="006A4A33">
        <w:rPr>
          <w:rFonts w:ascii="宋体" w:eastAsia="宋体" w:hAnsi="宋体"/>
          <w:color w:val="000000" w:themeColor="text1"/>
        </w:rPr>
        <w:t xml:space="preserve">知法懂法　</w:t>
      </w:r>
      <w:r w:rsidRPr="006A4A33">
        <w:rPr>
          <w:rFonts w:ascii="宋体" w:eastAsia="宋体" w:hAnsi="宋体" w:cs="宋体" w:hint="eastAsia"/>
          <w:color w:val="000000" w:themeColor="text1"/>
        </w:rPr>
        <w:t>③</w:t>
      </w:r>
      <w:r w:rsidRPr="006A4A33">
        <w:rPr>
          <w:rFonts w:ascii="宋体" w:eastAsia="宋体" w:hAnsi="宋体"/>
          <w:color w:val="000000" w:themeColor="text1"/>
        </w:rPr>
        <w:t xml:space="preserve">信法守法　</w:t>
      </w:r>
      <w:r w:rsidRPr="006A4A33">
        <w:rPr>
          <w:rFonts w:ascii="宋体" w:eastAsia="宋体" w:hAnsi="宋体" w:cs="宋体" w:hint="eastAsia"/>
          <w:color w:val="000000" w:themeColor="text1"/>
        </w:rPr>
        <w:t>④</w:t>
      </w:r>
      <w:r w:rsidRPr="006A4A33">
        <w:rPr>
          <w:rFonts w:ascii="宋体" w:eastAsia="宋体" w:hAnsi="宋体"/>
          <w:color w:val="000000" w:themeColor="text1"/>
        </w:rPr>
        <w:t>公正执法</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①②③</w:t>
      </w:r>
      <w:r w:rsidRPr="006A4A33">
        <w:rPr>
          <w:rFonts w:ascii="宋体" w:eastAsia="宋体" w:hAnsi="宋体"/>
          <w:color w:val="000000" w:themeColor="text1"/>
        </w:rPr>
        <w:t xml:space="preserve">　　　　　　　B</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①③④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①②④</w:t>
      </w:r>
      <w:r w:rsidRPr="006A4A33">
        <w:rPr>
          <w:rFonts w:ascii="宋体" w:eastAsia="宋体" w:hAnsi="宋体"/>
          <w:color w:val="000000" w:themeColor="text1"/>
        </w:rPr>
        <w:tab/>
        <w:t>D</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②③④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答案:A</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解析:习近平总书记的总结告诉我们,建设社会主义法治中国,我们每个公民应知法懂法、信法守法,并积极宣传法律,</w:t>
      </w:r>
      <w:r w:rsidRPr="006A4A33">
        <w:rPr>
          <w:rFonts w:ascii="宋体" w:eastAsia="宋体" w:hAnsi="宋体" w:cs="宋体" w:hint="eastAsia"/>
          <w:color w:val="000000" w:themeColor="text1"/>
        </w:rPr>
        <w:t>①②③</w:t>
      </w:r>
      <w:r w:rsidRPr="006A4A33">
        <w:rPr>
          <w:rFonts w:ascii="宋体" w:eastAsia="宋体" w:hAnsi="宋体"/>
          <w:color w:val="000000" w:themeColor="text1"/>
        </w:rPr>
        <w:t>正确;</w:t>
      </w:r>
      <w:r w:rsidRPr="006A4A33">
        <w:rPr>
          <w:rFonts w:ascii="宋体" w:eastAsia="宋体" w:hAnsi="宋体" w:cs="宋体" w:hint="eastAsia"/>
          <w:color w:val="000000" w:themeColor="text1"/>
        </w:rPr>
        <w:t>④</w:t>
      </w:r>
      <w:r w:rsidRPr="006A4A33">
        <w:rPr>
          <w:rFonts w:ascii="宋体" w:eastAsia="宋体" w:hAnsi="宋体"/>
          <w:color w:val="000000" w:themeColor="text1"/>
        </w:rPr>
        <w:t>的表述不是公民的行为。此题选A项。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2</w:t>
      </w:r>
      <w:r w:rsidRPr="006A4A33">
        <w:rPr>
          <w:rFonts w:ascii="宋体" w:eastAsia="宋体" w:hAnsi="宋体" w:cs="Times New Roman"/>
          <w:color w:val="000000" w:themeColor="text1"/>
        </w:rPr>
        <w:t>.</w:t>
      </w:r>
      <w:r w:rsidRPr="006A4A33">
        <w:rPr>
          <w:rFonts w:ascii="宋体" w:eastAsia="宋体" w:hAnsi="宋体"/>
          <w:color w:val="000000" w:themeColor="text1"/>
        </w:rPr>
        <w:t>下面漫画《聚众飙车》说明(　　)</w:t>
      </w:r>
    </w:p>
    <w:p w:rsidR="00812ADF" w:rsidRPr="006A4A33" w:rsidRDefault="006C637D" w:rsidP="00812ADF">
      <w:pPr>
        <w:tabs>
          <w:tab w:val="left" w:pos="1871"/>
          <w:tab w:val="left" w:pos="3407"/>
          <w:tab w:val="left" w:pos="4949"/>
          <w:tab w:val="left" w:pos="6599"/>
        </w:tabs>
        <w:jc w:val="center"/>
        <w:rPr>
          <w:rFonts w:ascii="宋体" w:eastAsia="宋体" w:hAnsi="宋体"/>
          <w:color w:val="000000" w:themeColor="text1"/>
        </w:rPr>
      </w:pPr>
      <w:r w:rsidRPr="006A4A33">
        <w:rPr>
          <w:rFonts w:ascii="宋体" w:eastAsia="宋体" w:hAnsi="宋体"/>
          <w:noProof/>
          <w:color w:val="000000" w:themeColor="text1"/>
        </w:rPr>
        <w:drawing>
          <wp:inline distT="0" distB="0" distL="0" distR="0">
            <wp:extent cx="1668600" cy="1120320"/>
            <wp:effectExtent l="19050" t="0" r="7800" b="0"/>
            <wp:docPr id="63" name="A3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cstate="print"/>
                    <a:stretch>
                      <a:fillRect/>
                    </a:stretch>
                  </pic:blipFill>
                  <pic:spPr>
                    <a:xfrm>
                      <a:off x="0" y="0"/>
                      <a:ext cx="1668600" cy="1120320"/>
                    </a:xfrm>
                    <a:prstGeom prst="rect">
                      <a:avLst/>
                    </a:prstGeom>
                  </pic:spPr>
                </pic:pic>
              </a:graphicData>
            </a:graphic>
          </wp:inline>
        </w:drawing>
      </w:r>
    </w:p>
    <w:p w:rsidR="00812ADF" w:rsidRPr="006A4A33" w:rsidRDefault="006C637D" w:rsidP="00812ADF">
      <w:pPr>
        <w:tabs>
          <w:tab w:val="left" w:pos="1871"/>
          <w:tab w:val="left" w:pos="3407"/>
          <w:tab w:val="left" w:pos="4949"/>
          <w:tab w:val="left" w:pos="6599"/>
        </w:tabs>
        <w:jc w:val="center"/>
        <w:rPr>
          <w:rFonts w:ascii="宋体" w:eastAsia="宋体" w:hAnsi="宋体"/>
          <w:color w:val="000000" w:themeColor="text1"/>
        </w:rPr>
      </w:pPr>
      <w:r w:rsidRPr="006A4A33">
        <w:rPr>
          <w:rFonts w:ascii="宋体" w:eastAsia="宋体" w:hAnsi="宋体"/>
          <w:color w:val="000000" w:themeColor="text1"/>
        </w:rPr>
        <w:t>聚众飙车</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①</w:t>
      </w:r>
      <w:r w:rsidRPr="006A4A33">
        <w:rPr>
          <w:rFonts w:ascii="宋体" w:eastAsia="宋体" w:hAnsi="宋体"/>
          <w:color w:val="000000" w:themeColor="text1"/>
        </w:rPr>
        <w:t xml:space="preserve">法律维护公共秩序　</w:t>
      </w:r>
      <w:r w:rsidRPr="006A4A33">
        <w:rPr>
          <w:rFonts w:ascii="宋体" w:eastAsia="宋体" w:hAnsi="宋体" w:cs="宋体" w:hint="eastAsia"/>
          <w:color w:val="000000" w:themeColor="text1"/>
        </w:rPr>
        <w:t>②</w:t>
      </w:r>
      <w:r w:rsidRPr="006A4A33">
        <w:rPr>
          <w:rFonts w:ascii="宋体" w:eastAsia="宋体" w:hAnsi="宋体"/>
          <w:color w:val="000000" w:themeColor="text1"/>
        </w:rPr>
        <w:t xml:space="preserve">法律维护公共安全　</w:t>
      </w:r>
      <w:r w:rsidRPr="006A4A33">
        <w:rPr>
          <w:rFonts w:ascii="宋体" w:eastAsia="宋体" w:hAnsi="宋体" w:cs="宋体" w:hint="eastAsia"/>
          <w:color w:val="000000" w:themeColor="text1"/>
        </w:rPr>
        <w:t>③</w:t>
      </w:r>
      <w:r w:rsidRPr="006A4A33">
        <w:rPr>
          <w:rFonts w:ascii="宋体" w:eastAsia="宋体" w:hAnsi="宋体"/>
          <w:color w:val="000000" w:themeColor="text1"/>
        </w:rPr>
        <w:t xml:space="preserve">法律维护正常的经济秩序　</w:t>
      </w:r>
      <w:r w:rsidRPr="006A4A33">
        <w:rPr>
          <w:rFonts w:ascii="宋体" w:eastAsia="宋体" w:hAnsi="宋体" w:cs="宋体" w:hint="eastAsia"/>
          <w:color w:val="000000" w:themeColor="text1"/>
        </w:rPr>
        <w:t>④</w:t>
      </w:r>
      <w:r w:rsidRPr="006A4A33">
        <w:rPr>
          <w:rFonts w:ascii="宋体" w:eastAsia="宋体" w:hAnsi="宋体"/>
          <w:color w:val="000000" w:themeColor="text1"/>
        </w:rPr>
        <w:t>法律</w:t>
      </w:r>
      <w:r w:rsidRPr="006A4A33">
        <w:rPr>
          <w:rFonts w:ascii="宋体" w:eastAsia="宋体" w:hAnsi="宋体"/>
          <w:noProof/>
          <w:color w:val="000000" w:themeColor="text1"/>
        </w:rPr>
        <w:drawing>
          <wp:inline distT="0" distB="0" distL="0" distR="0">
            <wp:extent cx="17780" cy="17780"/>
            <wp:effectExtent l="19050" t="0" r="127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17780"/>
                    </a:xfrm>
                    <a:prstGeom prst="rect">
                      <a:avLst/>
                    </a:prstGeom>
                  </pic:spPr>
                </pic:pic>
              </a:graphicData>
            </a:graphic>
          </wp:inline>
        </w:drawing>
      </w:r>
      <w:r w:rsidRPr="006A4A33">
        <w:rPr>
          <w:rFonts w:ascii="宋体" w:eastAsia="宋体" w:hAnsi="宋体"/>
          <w:color w:val="000000" w:themeColor="text1"/>
        </w:rPr>
        <w:t>保护公民的合法权益</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①②④</w:t>
      </w:r>
      <w:r w:rsidRPr="006A4A33">
        <w:rPr>
          <w:rFonts w:ascii="宋体" w:eastAsia="宋体" w:hAnsi="宋体"/>
          <w:color w:val="000000" w:themeColor="text1"/>
        </w:rPr>
        <w:tab/>
        <w:t>B</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②③④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①②③</w:t>
      </w:r>
      <w:r w:rsidRPr="006A4A33">
        <w:rPr>
          <w:rFonts w:ascii="宋体" w:eastAsia="宋体" w:hAnsi="宋体"/>
          <w:color w:val="000000" w:themeColor="text1"/>
        </w:rPr>
        <w:tab/>
        <w:t>D</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①③④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答案:A</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w:t>
      </w:r>
      <w:r w:rsidRPr="006A4A33">
        <w:rPr>
          <w:rFonts w:ascii="宋体" w:eastAsia="宋体" w:hAnsi="宋体" w:cs="Times New Roman"/>
          <w:color w:val="000000" w:themeColor="text1"/>
        </w:rPr>
        <w:t>“</w:t>
      </w:r>
      <w:r w:rsidRPr="006A4A33">
        <w:rPr>
          <w:rFonts w:ascii="宋体" w:eastAsia="宋体" w:hAnsi="宋体"/>
          <w:color w:val="000000" w:themeColor="text1"/>
        </w:rPr>
        <w:t>聚众飙车</w:t>
      </w:r>
      <w:r w:rsidRPr="006A4A33">
        <w:rPr>
          <w:rFonts w:ascii="宋体" w:eastAsia="宋体" w:hAnsi="宋体" w:cs="Times New Roman"/>
          <w:color w:val="000000" w:themeColor="text1"/>
        </w:rPr>
        <w:t>”</w:t>
      </w:r>
      <w:r w:rsidRPr="006A4A33">
        <w:rPr>
          <w:rFonts w:ascii="宋体" w:eastAsia="宋体" w:hAnsi="宋体"/>
          <w:color w:val="000000" w:themeColor="text1"/>
        </w:rPr>
        <w:t>的行为违反了社会公共秩序,危及了公共安全,侵害了其他公民的合法权益,</w:t>
      </w:r>
      <w:r w:rsidRPr="006A4A33">
        <w:rPr>
          <w:rFonts w:ascii="宋体" w:eastAsia="宋体" w:hAnsi="宋体" w:cs="宋体" w:hint="eastAsia"/>
          <w:color w:val="000000" w:themeColor="text1"/>
        </w:rPr>
        <w:t>①②</w:t>
      </w:r>
      <w:r w:rsidRPr="006A4A33">
        <w:rPr>
          <w:rFonts w:ascii="宋体" w:eastAsia="宋体" w:hAnsi="宋体" w:cs="宋体" w:hint="eastAsia"/>
          <w:noProof/>
          <w:color w:val="000000" w:themeColor="text1"/>
        </w:rPr>
        <w:drawing>
          <wp:inline distT="0" distB="0" distL="0" distR="0">
            <wp:extent cx="15240" cy="21590"/>
            <wp:effectExtent l="19050" t="0" r="381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5240" cy="21590"/>
                    </a:xfrm>
                    <a:prstGeom prst="rect">
                      <a:avLst/>
                    </a:prstGeom>
                  </pic:spPr>
                </pic:pic>
              </a:graphicData>
            </a:graphic>
          </wp:inline>
        </w:drawing>
      </w:r>
      <w:r w:rsidRPr="006A4A33">
        <w:rPr>
          <w:rFonts w:ascii="宋体" w:eastAsia="宋体" w:hAnsi="宋体" w:cs="宋体" w:hint="eastAsia"/>
          <w:color w:val="000000" w:themeColor="text1"/>
        </w:rPr>
        <w:t>④</w:t>
      </w:r>
      <w:r w:rsidRPr="006A4A33">
        <w:rPr>
          <w:rFonts w:ascii="宋体" w:eastAsia="宋体" w:hAnsi="宋体"/>
          <w:color w:val="000000" w:themeColor="text1"/>
        </w:rPr>
        <w:t>符合题意;</w:t>
      </w:r>
      <w:r w:rsidRPr="006A4A33">
        <w:rPr>
          <w:rFonts w:ascii="宋体" w:eastAsia="宋体" w:hAnsi="宋体" w:cs="宋体" w:hint="eastAsia"/>
          <w:color w:val="000000" w:themeColor="text1"/>
        </w:rPr>
        <w:t>③</w:t>
      </w:r>
      <w:r w:rsidRPr="006A4A33">
        <w:rPr>
          <w:rFonts w:ascii="宋体" w:eastAsia="宋体" w:hAnsi="宋体"/>
          <w:color w:val="000000" w:themeColor="text1"/>
        </w:rPr>
        <w:t>表述与题干无关。此题选A项。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3</w:t>
      </w:r>
      <w:r w:rsidRPr="006A4A33">
        <w:rPr>
          <w:rFonts w:ascii="宋体" w:eastAsia="宋体" w:hAnsi="宋体" w:cs="Times New Roman"/>
          <w:color w:val="000000" w:themeColor="text1"/>
        </w:rPr>
        <w:t>.</w:t>
      </w:r>
      <w:r w:rsidRPr="006A4A33">
        <w:rPr>
          <w:rFonts w:ascii="宋体" w:eastAsia="宋体" w:hAnsi="宋体"/>
          <w:color w:val="000000" w:themeColor="text1"/>
        </w:rPr>
        <w:t>(2018</w:t>
      </w:r>
      <w:r w:rsidRPr="006A4A33">
        <w:rPr>
          <w:rFonts w:ascii="宋体" w:eastAsia="宋体" w:hAnsi="宋体" w:cs="Times New Roman"/>
          <w:color w:val="000000" w:themeColor="text1"/>
        </w:rPr>
        <w:t>·</w:t>
      </w:r>
      <w:r w:rsidRPr="006A4A33">
        <w:rPr>
          <w:rFonts w:ascii="宋体" w:eastAsia="宋体" w:hAnsi="宋体"/>
          <w:color w:val="000000" w:themeColor="text1"/>
        </w:rPr>
        <w:t>安徽芜湖期末)法治是依法对国家和社会事务进行治理,强调依法治国、法律至上,要求任何组织和个人都要服从法律,遵守法律,依法办事。下列案例中,能够体现法治这一要求的有(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①</w:t>
      </w:r>
      <w:r w:rsidRPr="006A4A33">
        <w:rPr>
          <w:rFonts w:ascii="宋体" w:eastAsia="宋体" w:hAnsi="宋体"/>
          <w:color w:val="000000" w:themeColor="text1"/>
        </w:rPr>
        <w:t xml:space="preserve">刘某因为涉嫌在网上散布谣言而被公安机关逮捕　</w:t>
      </w:r>
      <w:r w:rsidRPr="006A4A33">
        <w:rPr>
          <w:rFonts w:ascii="宋体" w:eastAsia="宋体" w:hAnsi="宋体" w:cs="宋体" w:hint="eastAsia"/>
          <w:color w:val="000000" w:themeColor="text1"/>
        </w:rPr>
        <w:t>②</w:t>
      </w:r>
      <w:r w:rsidRPr="006A4A33">
        <w:rPr>
          <w:rFonts w:ascii="宋体" w:eastAsia="宋体" w:hAnsi="宋体"/>
          <w:color w:val="000000" w:themeColor="text1"/>
        </w:rPr>
        <w:t xml:space="preserve">王女士在得知自己购买的是假冒伪劣产品后,依据《中华人民共和国消费者权益保护法》,获得了商家的相应赔偿　</w:t>
      </w:r>
      <w:r w:rsidRPr="006A4A33">
        <w:rPr>
          <w:rFonts w:ascii="宋体" w:eastAsia="宋体" w:hAnsi="宋体" w:cs="宋体" w:hint="eastAsia"/>
          <w:color w:val="000000" w:themeColor="text1"/>
        </w:rPr>
        <w:t>③</w:t>
      </w:r>
      <w:r w:rsidRPr="006A4A33">
        <w:rPr>
          <w:rFonts w:ascii="宋体" w:eastAsia="宋体" w:hAnsi="宋体"/>
          <w:color w:val="000000" w:themeColor="text1"/>
        </w:rPr>
        <w:t xml:space="preserve">刘晓利用自己的工资购买演唱会的门票　</w:t>
      </w:r>
      <w:r w:rsidRPr="006A4A33">
        <w:rPr>
          <w:rFonts w:ascii="宋体" w:eastAsia="宋体" w:hAnsi="宋体" w:cs="宋体" w:hint="eastAsia"/>
          <w:color w:val="000000" w:themeColor="text1"/>
        </w:rPr>
        <w:t>④</w:t>
      </w:r>
      <w:r w:rsidRPr="006A4A33">
        <w:rPr>
          <w:rFonts w:ascii="宋体" w:eastAsia="宋体" w:hAnsi="宋体"/>
          <w:color w:val="000000" w:themeColor="text1"/>
        </w:rPr>
        <w:t>某造纸厂因为排放污水严重超标,违反了《中华人民共和国环境保护法》,被环保部门处以巨额罚款</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①②③</w:t>
      </w:r>
      <w:r w:rsidRPr="006A4A33">
        <w:rPr>
          <w:rFonts w:ascii="宋体" w:eastAsia="宋体" w:hAnsi="宋体"/>
          <w:color w:val="000000" w:themeColor="text1"/>
        </w:rPr>
        <w:tab/>
        <w:t>B</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①③④</w:t>
      </w:r>
      <w:r w:rsidRPr="006A4A33">
        <w:rPr>
          <w:rFonts w:ascii="宋体" w:eastAsia="宋体" w:hAnsi="宋体"/>
          <w:color w:val="000000" w:themeColor="text1"/>
        </w:rPr>
        <w:tab/>
        <w:t>D</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②③④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答案:B</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解析:法治要求任何组织和个人都要服从法律,遵守法律,依法办事。</w:t>
      </w:r>
      <w:r w:rsidRPr="006A4A33">
        <w:rPr>
          <w:rFonts w:ascii="宋体" w:eastAsia="宋体" w:hAnsi="宋体" w:cs="宋体" w:hint="eastAsia"/>
          <w:color w:val="000000" w:themeColor="text1"/>
        </w:rPr>
        <w:t>①②④</w:t>
      </w:r>
      <w:r w:rsidRPr="006A4A33">
        <w:rPr>
          <w:rFonts w:ascii="宋体" w:eastAsia="宋体" w:hAnsi="宋体"/>
          <w:color w:val="000000" w:themeColor="text1"/>
        </w:rPr>
        <w:t>能够体现法治要求,</w:t>
      </w:r>
      <w:r w:rsidRPr="006A4A33">
        <w:rPr>
          <w:rFonts w:ascii="宋体" w:eastAsia="宋体" w:hAnsi="宋体" w:cs="宋体" w:hint="eastAsia"/>
          <w:color w:val="000000" w:themeColor="text1"/>
        </w:rPr>
        <w:t>③</w:t>
      </w:r>
      <w:r w:rsidRPr="006A4A33">
        <w:rPr>
          <w:rFonts w:ascii="宋体" w:eastAsia="宋体" w:hAnsi="宋体"/>
          <w:color w:val="000000" w:themeColor="text1"/>
        </w:rPr>
        <w:t>表述与题干无关。此题选B项。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4</w:t>
      </w:r>
      <w:r w:rsidRPr="006A4A33">
        <w:rPr>
          <w:rFonts w:ascii="宋体" w:eastAsia="宋体" w:hAnsi="宋体" w:cs="Times New Roman"/>
          <w:color w:val="000000" w:themeColor="text1"/>
        </w:rPr>
        <w:t>.</w:t>
      </w:r>
      <w:r w:rsidRPr="006A4A33">
        <w:rPr>
          <w:rFonts w:ascii="宋体" w:eastAsia="宋体" w:hAnsi="宋体"/>
          <w:color w:val="000000" w:themeColor="text1"/>
        </w:rPr>
        <w:t>(2018</w:t>
      </w:r>
      <w:r w:rsidRPr="006A4A33">
        <w:rPr>
          <w:rFonts w:ascii="宋体" w:eastAsia="宋体" w:hAnsi="宋体" w:cs="Times New Roman"/>
          <w:color w:val="000000" w:themeColor="text1"/>
        </w:rPr>
        <w:t>·</w:t>
      </w:r>
      <w:r w:rsidRPr="006A4A33">
        <w:rPr>
          <w:rFonts w:ascii="宋体" w:eastAsia="宋体" w:hAnsi="宋体"/>
          <w:color w:val="000000" w:themeColor="text1"/>
        </w:rPr>
        <w:t>黑龙江齐齐哈尔中考)下列关于法律的显著特征说法错误的是(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lastRenderedPageBreak/>
        <w:t>A</w:t>
      </w:r>
      <w:r w:rsidRPr="006A4A33">
        <w:rPr>
          <w:rFonts w:ascii="宋体" w:eastAsia="宋体" w:hAnsi="宋体" w:cs="Times New Roman"/>
          <w:color w:val="000000" w:themeColor="text1"/>
        </w:rPr>
        <w:t>.</w:t>
      </w:r>
      <w:r w:rsidRPr="006A4A33">
        <w:rPr>
          <w:rFonts w:ascii="宋体" w:eastAsia="宋体" w:hAnsi="宋体"/>
          <w:color w:val="000000" w:themeColor="text1"/>
        </w:rPr>
        <w:t>法律由国家制定或认可</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B</w:t>
      </w:r>
      <w:r w:rsidRPr="006A4A33">
        <w:rPr>
          <w:rFonts w:ascii="宋体" w:eastAsia="宋体" w:hAnsi="宋体" w:cs="Times New Roman"/>
          <w:color w:val="000000" w:themeColor="text1"/>
        </w:rPr>
        <w:t>.</w:t>
      </w:r>
      <w:r w:rsidRPr="006A4A33">
        <w:rPr>
          <w:rFonts w:ascii="宋体" w:eastAsia="宋体" w:hAnsi="宋体"/>
          <w:color w:val="000000" w:themeColor="text1"/>
        </w:rPr>
        <w:t>法律靠国家强制力保证实施,具</w:t>
      </w:r>
      <w:r w:rsidRPr="006A4A33">
        <w:rPr>
          <w:rFonts w:ascii="宋体" w:eastAsia="宋体" w:hAnsi="宋体"/>
          <w:noProof/>
          <w:color w:val="000000" w:themeColor="text1"/>
        </w:rPr>
        <w:drawing>
          <wp:inline distT="0" distB="0" distL="0" distR="0">
            <wp:extent cx="24130" cy="2413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30" cy="24130"/>
                    </a:xfrm>
                    <a:prstGeom prst="rect">
                      <a:avLst/>
                    </a:prstGeom>
                  </pic:spPr>
                </pic:pic>
              </a:graphicData>
            </a:graphic>
          </wp:inline>
        </w:drawing>
      </w:r>
      <w:r w:rsidRPr="006A4A33">
        <w:rPr>
          <w:rFonts w:ascii="宋体" w:eastAsia="宋体" w:hAnsi="宋体"/>
          <w:color w:val="000000" w:themeColor="text1"/>
        </w:rPr>
        <w:t>有强制性</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olor w:val="000000" w:themeColor="text1"/>
        </w:rPr>
        <w:t>法律对全体社会成员具有普遍约束力</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D</w:t>
      </w:r>
      <w:r w:rsidRPr="006A4A33">
        <w:rPr>
          <w:rFonts w:ascii="宋体" w:eastAsia="宋体" w:hAnsi="宋体" w:cs="Times New Roman"/>
          <w:color w:val="000000" w:themeColor="text1"/>
        </w:rPr>
        <w:t>.</w:t>
      </w:r>
      <w:r w:rsidRPr="006A4A33">
        <w:rPr>
          <w:rFonts w:ascii="宋体" w:eastAsia="宋体" w:hAnsi="宋体"/>
          <w:color w:val="000000" w:themeColor="text1"/>
        </w:rPr>
        <w:t>法律面前人人平等</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答案:D</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解析:法律的显著特征有三点:是由国家制定或认可的,靠国家强制力保证实施的,对全体社会成员具有普遍约束力。D项表述不属于法律的显著特征。此题为逆向选择题,故选D项。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5</w:t>
      </w:r>
      <w:r w:rsidRPr="006A4A33">
        <w:rPr>
          <w:rFonts w:ascii="宋体" w:eastAsia="宋体" w:hAnsi="宋体" w:cs="Times New Roman"/>
          <w:color w:val="000000" w:themeColor="text1"/>
        </w:rPr>
        <w:t>.</w:t>
      </w:r>
      <w:r w:rsidRPr="006A4A33">
        <w:rPr>
          <w:rFonts w:ascii="宋体" w:eastAsia="宋体" w:hAnsi="宋体"/>
          <w:color w:val="000000" w:themeColor="text1"/>
        </w:rPr>
        <w:t>习近平总书记指出,反腐败就要</w:t>
      </w:r>
      <w:r w:rsidRPr="006A4A33">
        <w:rPr>
          <w:rFonts w:ascii="宋体" w:eastAsia="宋体" w:hAnsi="宋体" w:cs="Times New Roman"/>
          <w:color w:val="000000" w:themeColor="text1"/>
        </w:rPr>
        <w:t>“</w:t>
      </w:r>
      <w:r w:rsidRPr="006A4A33">
        <w:rPr>
          <w:rFonts w:ascii="宋体" w:eastAsia="宋体" w:hAnsi="宋体"/>
          <w:color w:val="000000" w:themeColor="text1"/>
        </w:rPr>
        <w:t>老虎苍蝇一起</w:t>
      </w:r>
      <w:r w:rsidRPr="006A4A33">
        <w:rPr>
          <w:rFonts w:ascii="宋体" w:eastAsia="宋体" w:hAnsi="宋体"/>
          <w:noProof/>
          <w:color w:val="000000" w:themeColor="text1"/>
        </w:rPr>
        <w:drawing>
          <wp:inline distT="0" distB="0" distL="0" distR="0">
            <wp:extent cx="24130" cy="1778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30" cy="17780"/>
                    </a:xfrm>
                    <a:prstGeom prst="rect">
                      <a:avLst/>
                    </a:prstGeom>
                  </pic:spPr>
                </pic:pic>
              </a:graphicData>
            </a:graphic>
          </wp:inline>
        </w:drawing>
      </w:r>
      <w:r w:rsidRPr="006A4A33">
        <w:rPr>
          <w:rFonts w:ascii="宋体" w:eastAsia="宋体" w:hAnsi="宋体"/>
          <w:color w:val="000000" w:themeColor="text1"/>
        </w:rPr>
        <w:t>打</w:t>
      </w:r>
      <w:r w:rsidRPr="006A4A33">
        <w:rPr>
          <w:rFonts w:ascii="宋体" w:eastAsia="宋体" w:hAnsi="宋体" w:cs="Times New Roman"/>
          <w:color w:val="000000" w:themeColor="text1"/>
        </w:rPr>
        <w:t>”</w:t>
      </w:r>
      <w:r w:rsidRPr="006A4A33">
        <w:rPr>
          <w:rFonts w:ascii="宋体" w:eastAsia="宋体" w:hAnsi="宋体"/>
          <w:color w:val="000000" w:themeColor="text1"/>
        </w:rPr>
        <w:t>。这体现了(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olor w:val="000000" w:themeColor="text1"/>
        </w:rPr>
        <w:t>公民在法律面前一律平等</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B</w:t>
      </w:r>
      <w:r w:rsidRPr="006A4A33">
        <w:rPr>
          <w:rFonts w:ascii="宋体" w:eastAsia="宋体" w:hAnsi="宋体" w:cs="Times New Roman"/>
          <w:color w:val="000000" w:themeColor="text1"/>
        </w:rPr>
        <w:t>.</w:t>
      </w:r>
      <w:r w:rsidRPr="006A4A33">
        <w:rPr>
          <w:rFonts w:ascii="宋体" w:eastAsia="宋体" w:hAnsi="宋体"/>
          <w:color w:val="000000" w:themeColor="text1"/>
        </w:rPr>
        <w:t>我国的法律是全体公民意志的体现</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olor w:val="000000" w:themeColor="text1"/>
        </w:rPr>
        <w:t>我国的法律要体现和维护人民群众的利益</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D</w:t>
      </w:r>
      <w:r w:rsidRPr="006A4A33">
        <w:rPr>
          <w:rFonts w:ascii="宋体" w:eastAsia="宋体" w:hAnsi="宋体" w:cs="Times New Roman"/>
          <w:color w:val="000000" w:themeColor="text1"/>
        </w:rPr>
        <w:t>.</w:t>
      </w:r>
      <w:r w:rsidRPr="006A4A33">
        <w:rPr>
          <w:rFonts w:ascii="宋体" w:eastAsia="宋体" w:hAnsi="宋体"/>
          <w:color w:val="000000" w:themeColor="text1"/>
        </w:rPr>
        <w:t>我国公民都能直接惩治违法犯罪行为</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答案:A</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解析:反腐败中</w:t>
      </w:r>
      <w:r w:rsidRPr="006A4A33">
        <w:rPr>
          <w:rFonts w:ascii="宋体" w:eastAsia="宋体" w:hAnsi="宋体" w:cs="Times New Roman"/>
          <w:color w:val="000000" w:themeColor="text1"/>
        </w:rPr>
        <w:t>“</w:t>
      </w:r>
      <w:r w:rsidRPr="006A4A33">
        <w:rPr>
          <w:rFonts w:ascii="宋体" w:eastAsia="宋体" w:hAnsi="宋体"/>
          <w:color w:val="000000" w:themeColor="text1"/>
        </w:rPr>
        <w:t>老虎苍蝇一起打</w:t>
      </w:r>
      <w:r w:rsidRPr="006A4A33">
        <w:rPr>
          <w:rFonts w:ascii="宋体" w:eastAsia="宋体" w:hAnsi="宋体" w:cs="Times New Roman"/>
          <w:color w:val="000000" w:themeColor="text1"/>
        </w:rPr>
        <w:t>”</w:t>
      </w:r>
      <w:r w:rsidRPr="006A4A33">
        <w:rPr>
          <w:rFonts w:ascii="宋体" w:eastAsia="宋体" w:hAnsi="宋体"/>
          <w:color w:val="000000" w:themeColor="text1"/>
        </w:rPr>
        <w:t>体现了公民在法律面前一律平等的原则,故选A项。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6</w:t>
      </w:r>
      <w:r w:rsidRPr="006A4A33">
        <w:rPr>
          <w:rFonts w:ascii="宋体" w:eastAsia="宋体" w:hAnsi="宋体" w:cs="Times New Roman"/>
          <w:color w:val="000000" w:themeColor="text1"/>
        </w:rPr>
        <w:t>.</w:t>
      </w:r>
      <w:r w:rsidRPr="006A4A33">
        <w:rPr>
          <w:rFonts w:ascii="宋体" w:eastAsia="宋体" w:hAnsi="宋体"/>
          <w:color w:val="000000" w:themeColor="text1"/>
        </w:rPr>
        <w:t>新修订的《安徽省未成年人保护条例》确定了</w:t>
      </w:r>
      <w:r w:rsidRPr="006A4A33">
        <w:rPr>
          <w:rFonts w:ascii="宋体" w:eastAsia="宋体" w:hAnsi="宋体" w:cs="Times New Roman"/>
          <w:color w:val="000000" w:themeColor="text1"/>
        </w:rPr>
        <w:t>“</w:t>
      </w:r>
      <w:r w:rsidRPr="006A4A33">
        <w:rPr>
          <w:rFonts w:ascii="宋体" w:eastAsia="宋体" w:hAnsi="宋体"/>
          <w:color w:val="000000" w:themeColor="text1"/>
        </w:rPr>
        <w:t>未成年人的合法权益应当得到特殊、优先保护</w:t>
      </w:r>
      <w:r w:rsidRPr="006A4A33">
        <w:rPr>
          <w:rFonts w:ascii="宋体" w:eastAsia="宋体" w:hAnsi="宋体" w:cs="Times New Roman"/>
          <w:color w:val="000000" w:themeColor="text1"/>
        </w:rPr>
        <w:t>”</w:t>
      </w:r>
      <w:r w:rsidRPr="006A4A33">
        <w:rPr>
          <w:rFonts w:ascii="宋体" w:eastAsia="宋体" w:hAnsi="宋体"/>
          <w:color w:val="000000" w:themeColor="text1"/>
        </w:rPr>
        <w:t>的原则。确定这一原则是基于未成年人自身(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①</w:t>
      </w:r>
      <w:r w:rsidRPr="006A4A33">
        <w:rPr>
          <w:rFonts w:ascii="宋体" w:eastAsia="宋体" w:hAnsi="宋体"/>
          <w:color w:val="000000" w:themeColor="text1"/>
        </w:rPr>
        <w:t xml:space="preserve">身心尚未成熟,社会生活经验不足　</w:t>
      </w:r>
      <w:r w:rsidRPr="006A4A33">
        <w:rPr>
          <w:rFonts w:ascii="宋体" w:eastAsia="宋体" w:hAnsi="宋体" w:cs="宋体" w:hint="eastAsia"/>
          <w:color w:val="000000" w:themeColor="text1"/>
        </w:rPr>
        <w:t>②</w:t>
      </w:r>
      <w:r w:rsidRPr="006A4A33">
        <w:rPr>
          <w:rFonts w:ascii="宋体" w:eastAsia="宋体" w:hAnsi="宋体"/>
          <w:color w:val="000000" w:themeColor="text1"/>
        </w:rPr>
        <w:t xml:space="preserve">不能辨别是非,缺乏自我保护意识　</w:t>
      </w:r>
      <w:r w:rsidRPr="006A4A33">
        <w:rPr>
          <w:rFonts w:ascii="宋体" w:eastAsia="宋体" w:hAnsi="宋体" w:cs="宋体" w:hint="eastAsia"/>
          <w:color w:val="000000" w:themeColor="text1"/>
        </w:rPr>
        <w:t>③</w:t>
      </w:r>
      <w:r w:rsidRPr="006A4A33">
        <w:rPr>
          <w:rFonts w:ascii="宋体" w:eastAsia="宋体" w:hAnsi="宋体"/>
          <w:color w:val="000000" w:themeColor="text1"/>
        </w:rPr>
        <w:t xml:space="preserve">了解法律知识不多,缺乏自我保护能力　</w:t>
      </w:r>
      <w:r w:rsidRPr="006A4A33">
        <w:rPr>
          <w:rFonts w:ascii="宋体" w:eastAsia="宋体" w:hAnsi="宋体" w:cs="宋体" w:hint="eastAsia"/>
          <w:color w:val="000000" w:themeColor="text1"/>
        </w:rPr>
        <w:t>④</w:t>
      </w:r>
      <w:r w:rsidRPr="006A4A33">
        <w:rPr>
          <w:rFonts w:ascii="宋体" w:eastAsia="宋体" w:hAnsi="宋体"/>
          <w:color w:val="000000" w:themeColor="text1"/>
        </w:rPr>
        <w:t>所处社会环境复杂</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w:t>
      </w:r>
      <w:r w:rsidRPr="006A4A33">
        <w:rPr>
          <w:rFonts w:ascii="宋体" w:eastAsia="宋体" w:hAnsi="宋体"/>
          <w:color w:val="000000" w:themeColor="text1"/>
        </w:rPr>
        <w:tab/>
        <w:t>B</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③④</w:t>
      </w:r>
      <w:r w:rsidRPr="006A4A33">
        <w:rPr>
          <w:rFonts w:ascii="宋体" w:eastAsia="宋体" w:hAnsi="宋体"/>
          <w:noProof/>
          <w:color w:val="000000" w:themeColor="text1"/>
        </w:rPr>
        <w:drawing>
          <wp:inline distT="0" distB="0" distL="0" distR="0">
            <wp:extent cx="21590" cy="1651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1590" cy="16510"/>
                    </a:xfrm>
                    <a:prstGeom prst="rect">
                      <a:avLst/>
                    </a:prstGeom>
                  </pic:spPr>
                </pic:pic>
              </a:graphicData>
            </a:graphic>
          </wp:inline>
        </w:drawing>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②④</w:t>
      </w:r>
      <w:r w:rsidRPr="006A4A33">
        <w:rPr>
          <w:rFonts w:ascii="宋体" w:eastAsia="宋体" w:hAnsi="宋体"/>
          <w:color w:val="000000" w:themeColor="text1"/>
        </w:rPr>
        <w:tab/>
        <w:t>D</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①③</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答案:D</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解析:新修订</w:t>
      </w:r>
      <w:r w:rsidRPr="006A4A33">
        <w:rPr>
          <w:rFonts w:ascii="宋体" w:eastAsia="宋体" w:hAnsi="宋体"/>
          <w:noProof/>
          <w:color w:val="000000" w:themeColor="text1"/>
        </w:rPr>
        <w:drawing>
          <wp:inline distT="0" distB="0" distL="0" distR="0">
            <wp:extent cx="13970" cy="24130"/>
            <wp:effectExtent l="19050" t="0" r="508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3970" cy="24130"/>
                    </a:xfrm>
                    <a:prstGeom prst="rect">
                      <a:avLst/>
                    </a:prstGeom>
                  </pic:spPr>
                </pic:pic>
              </a:graphicData>
            </a:graphic>
          </wp:inline>
        </w:drawing>
      </w:r>
      <w:r w:rsidRPr="006A4A33">
        <w:rPr>
          <w:rFonts w:ascii="宋体" w:eastAsia="宋体" w:hAnsi="宋体"/>
          <w:color w:val="000000" w:themeColor="text1"/>
        </w:rPr>
        <w:t>的«安徽省未成年人保护条例»之所以确定了</w:t>
      </w:r>
      <w:r w:rsidRPr="006A4A33">
        <w:rPr>
          <w:rFonts w:ascii="宋体" w:eastAsia="宋体" w:hAnsi="宋体" w:cs="Times New Roman"/>
          <w:noProof/>
          <w:color w:val="000000" w:themeColor="text1"/>
        </w:rPr>
        <w:drawing>
          <wp:inline distT="0" distB="0" distL="0" distR="0">
            <wp:extent cx="12700" cy="22860"/>
            <wp:effectExtent l="19050" t="0" r="635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2700" cy="22860"/>
                    </a:xfrm>
                    <a:prstGeom prst="rect">
                      <a:avLst/>
                    </a:prstGeom>
                  </pic:spPr>
                </pic:pic>
              </a:graphicData>
            </a:graphic>
          </wp:inline>
        </w:drawing>
      </w:r>
      <w:r w:rsidRPr="006A4A33">
        <w:rPr>
          <w:rFonts w:ascii="宋体" w:eastAsia="宋体" w:hAnsi="宋体" w:cs="Times New Roman"/>
          <w:color w:val="000000" w:themeColor="text1"/>
        </w:rPr>
        <w:t>“</w:t>
      </w:r>
      <w:r w:rsidRPr="006A4A33">
        <w:rPr>
          <w:rFonts w:ascii="宋体" w:eastAsia="宋体" w:hAnsi="宋体"/>
          <w:color w:val="000000" w:themeColor="text1"/>
        </w:rPr>
        <w:t>未成年人的合法权益应当得到特殊、优先保护</w:t>
      </w:r>
      <w:r w:rsidRPr="006A4A33">
        <w:rPr>
          <w:rFonts w:ascii="宋体" w:eastAsia="宋体" w:hAnsi="宋体" w:cs="Times New Roman"/>
          <w:color w:val="000000" w:themeColor="text1"/>
        </w:rPr>
        <w:t>”</w:t>
      </w:r>
      <w:r w:rsidRPr="006A4A33">
        <w:rPr>
          <w:rFonts w:ascii="宋体" w:eastAsia="宋体" w:hAnsi="宋体"/>
          <w:color w:val="000000" w:themeColor="text1"/>
        </w:rPr>
        <w:t>的原则,是因为未成年人身心尚未成熟,社会生活经验不足,未成年人了解的法律知识不多,缺乏自</w:t>
      </w:r>
      <w:r w:rsidRPr="006A4A33">
        <w:rPr>
          <w:rFonts w:ascii="宋体" w:eastAsia="宋体" w:hAnsi="宋体"/>
          <w:noProof/>
          <w:color w:val="000000" w:themeColor="text1"/>
        </w:rPr>
        <w:drawing>
          <wp:inline distT="0" distB="0" distL="0" distR="0">
            <wp:extent cx="20320" cy="127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0320" cy="12700"/>
                    </a:xfrm>
                    <a:prstGeom prst="rect">
                      <a:avLst/>
                    </a:prstGeom>
                  </pic:spPr>
                </pic:pic>
              </a:graphicData>
            </a:graphic>
          </wp:inline>
        </w:drawing>
      </w:r>
      <w:r w:rsidRPr="006A4A33">
        <w:rPr>
          <w:rFonts w:ascii="宋体" w:eastAsia="宋体" w:hAnsi="宋体"/>
          <w:color w:val="000000" w:themeColor="text1"/>
        </w:rPr>
        <w:t>我保护能力,</w:t>
      </w:r>
      <w:r w:rsidRPr="006A4A33">
        <w:rPr>
          <w:rFonts w:ascii="宋体" w:eastAsia="宋体" w:hAnsi="宋体" w:cs="宋体" w:hint="eastAsia"/>
          <w:color w:val="000000" w:themeColor="text1"/>
        </w:rPr>
        <w:t>①③</w:t>
      </w:r>
      <w:r w:rsidRPr="006A4A33">
        <w:rPr>
          <w:rFonts w:ascii="宋体" w:eastAsia="宋体" w:hAnsi="宋体"/>
          <w:color w:val="000000" w:themeColor="text1"/>
        </w:rPr>
        <w:t>正确;</w:t>
      </w:r>
      <w:r w:rsidRPr="006A4A33">
        <w:rPr>
          <w:rFonts w:ascii="宋体" w:eastAsia="宋体" w:hAnsi="宋体" w:cs="宋体" w:hint="eastAsia"/>
          <w:color w:val="000000" w:themeColor="text1"/>
        </w:rPr>
        <w:t>②</w:t>
      </w:r>
      <w:r w:rsidRPr="006A4A33">
        <w:rPr>
          <w:rFonts w:ascii="宋体" w:eastAsia="宋体" w:hAnsi="宋体"/>
          <w:color w:val="000000" w:themeColor="text1"/>
        </w:rPr>
        <w:t>表述错误,未成年人已具备明辨是非的能力;</w:t>
      </w:r>
      <w:r w:rsidRPr="006A4A33">
        <w:rPr>
          <w:rFonts w:ascii="宋体" w:eastAsia="宋体" w:hAnsi="宋体" w:cs="宋体" w:hint="eastAsia"/>
          <w:color w:val="000000" w:themeColor="text1"/>
        </w:rPr>
        <w:t>④</w:t>
      </w:r>
      <w:r w:rsidRPr="006A4A33">
        <w:rPr>
          <w:rFonts w:ascii="宋体" w:eastAsia="宋体" w:hAnsi="宋体"/>
          <w:color w:val="000000" w:themeColor="text1"/>
        </w:rPr>
        <w:t>表述与题干无关,题干指向为</w:t>
      </w:r>
      <w:r w:rsidRPr="006A4A33">
        <w:rPr>
          <w:rFonts w:ascii="宋体" w:eastAsia="宋体" w:hAnsi="宋体" w:cs="Times New Roman"/>
          <w:color w:val="000000" w:themeColor="text1"/>
        </w:rPr>
        <w:t>“</w:t>
      </w:r>
      <w:r w:rsidRPr="006A4A33">
        <w:rPr>
          <w:rFonts w:ascii="宋体" w:eastAsia="宋体" w:hAnsi="宋体"/>
          <w:color w:val="000000" w:themeColor="text1"/>
        </w:rPr>
        <w:t>未成年人自身</w:t>
      </w:r>
      <w:r w:rsidRPr="006A4A33">
        <w:rPr>
          <w:rFonts w:ascii="宋体" w:eastAsia="宋体" w:hAnsi="宋体" w:cs="Times New Roman"/>
          <w:color w:val="000000" w:themeColor="text1"/>
        </w:rPr>
        <w:t>”</w:t>
      </w:r>
      <w:r w:rsidRPr="006A4A33">
        <w:rPr>
          <w:rFonts w:ascii="宋体" w:eastAsia="宋体" w:hAnsi="宋体"/>
          <w:color w:val="000000" w:themeColor="text1"/>
        </w:rPr>
        <w:t>。此题选D项。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7</w:t>
      </w:r>
      <w:r w:rsidRPr="006A4A33">
        <w:rPr>
          <w:rFonts w:ascii="宋体" w:eastAsia="宋体" w:hAnsi="宋体" w:cs="Times New Roman"/>
          <w:color w:val="000000" w:themeColor="text1"/>
        </w:rPr>
        <w:t>.</w:t>
      </w:r>
      <w:r w:rsidRPr="006A4A33">
        <w:rPr>
          <w:rFonts w:ascii="宋体" w:eastAsia="宋体" w:hAnsi="宋体"/>
          <w:color w:val="000000" w:themeColor="text1"/>
        </w:rPr>
        <w:t>2018年6月16日,端午节和中考小长假前,合肥市许多学校为预防校园欺凌事件的发生,增强学生的自律和防护意识,政教处和女工委分别为七八年级的全体女生和部分重点关注对象男生举行</w:t>
      </w:r>
      <w:r w:rsidRPr="006A4A33">
        <w:rPr>
          <w:rFonts w:ascii="宋体" w:eastAsia="宋体" w:hAnsi="宋体" w:cs="Times New Roman"/>
          <w:color w:val="000000" w:themeColor="text1"/>
        </w:rPr>
        <w:t>“</w:t>
      </w:r>
      <w:r w:rsidRPr="006A4A33">
        <w:rPr>
          <w:rFonts w:ascii="宋体" w:eastAsia="宋体" w:hAnsi="宋体"/>
          <w:color w:val="000000" w:themeColor="text1"/>
        </w:rPr>
        <w:t>预防校园欺凌</w:t>
      </w:r>
      <w:r w:rsidRPr="006A4A33">
        <w:rPr>
          <w:rFonts w:ascii="宋体" w:eastAsia="宋体" w:hAnsi="宋体" w:cs="Times New Roman"/>
          <w:color w:val="000000" w:themeColor="text1"/>
        </w:rPr>
        <w:t>”</w:t>
      </w:r>
      <w:r w:rsidRPr="006A4A33">
        <w:rPr>
          <w:rFonts w:ascii="宋体" w:eastAsia="宋体" w:hAnsi="宋体"/>
          <w:color w:val="000000" w:themeColor="text1"/>
        </w:rPr>
        <w:t>专题教育讲座。下列关于应对校园暴力事件的建议正确的是(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①</w:t>
      </w:r>
      <w:r w:rsidRPr="006A4A33">
        <w:rPr>
          <w:rFonts w:ascii="宋体" w:eastAsia="宋体" w:hAnsi="宋体"/>
          <w:color w:val="000000" w:themeColor="text1"/>
        </w:rPr>
        <w:t xml:space="preserve">学校应加强对未成年学生的法制教育和道德教育,履行学校保护　</w:t>
      </w:r>
      <w:r w:rsidRPr="006A4A33">
        <w:rPr>
          <w:rFonts w:ascii="宋体" w:eastAsia="宋体" w:hAnsi="宋体" w:cs="宋体" w:hint="eastAsia"/>
          <w:color w:val="000000" w:themeColor="text1"/>
        </w:rPr>
        <w:t>②</w:t>
      </w:r>
      <w:r w:rsidRPr="006A4A33">
        <w:rPr>
          <w:rFonts w:ascii="宋体" w:eastAsia="宋体" w:hAnsi="宋体"/>
          <w:noProof/>
          <w:color w:val="000000" w:themeColor="text1"/>
        </w:rPr>
        <w:drawing>
          <wp:inline distT="0" distB="0" distL="0" distR="0">
            <wp:extent cx="22860" cy="1778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60" cy="17780"/>
                    </a:xfrm>
                    <a:prstGeom prst="rect">
                      <a:avLst/>
                    </a:prstGeom>
                  </pic:spPr>
                </pic:pic>
              </a:graphicData>
            </a:graphic>
          </wp:inline>
        </w:drawing>
      </w:r>
      <w:r w:rsidRPr="006A4A33">
        <w:rPr>
          <w:rFonts w:ascii="宋体" w:eastAsia="宋体" w:hAnsi="宋体"/>
          <w:color w:val="000000" w:themeColor="text1"/>
        </w:rPr>
        <w:t xml:space="preserve">国家应完善相关的法律法规,履行对未成年人的司法保护　</w:t>
      </w:r>
      <w:r w:rsidRPr="006A4A33">
        <w:rPr>
          <w:rFonts w:ascii="宋体" w:eastAsia="宋体" w:hAnsi="宋体" w:cs="宋体" w:hint="eastAsia"/>
          <w:color w:val="000000" w:themeColor="text1"/>
        </w:rPr>
        <w:t>③</w:t>
      </w:r>
      <w:r w:rsidRPr="006A4A33">
        <w:rPr>
          <w:rFonts w:ascii="宋体" w:eastAsia="宋体" w:hAnsi="宋体"/>
          <w:color w:val="000000" w:themeColor="text1"/>
        </w:rPr>
        <w:t xml:space="preserve">校园暴力事件根源在于家庭教育,父母应教育和引导未成年人成长　</w:t>
      </w:r>
      <w:r w:rsidRPr="006A4A33">
        <w:rPr>
          <w:rFonts w:ascii="宋体" w:eastAsia="宋体" w:hAnsi="宋体" w:cs="宋体" w:hint="eastAsia"/>
          <w:color w:val="000000" w:themeColor="text1"/>
        </w:rPr>
        <w:t>④</w:t>
      </w:r>
      <w:r w:rsidRPr="006A4A33">
        <w:rPr>
          <w:rFonts w:ascii="宋体" w:eastAsia="宋体" w:hAnsi="宋体"/>
          <w:color w:val="000000" w:themeColor="text1"/>
        </w:rPr>
        <w:t>未成年学生应提高自我防范意识,培养自我保护能力,依法保护自己</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①②</w:t>
      </w:r>
      <w:r w:rsidRPr="006A4A33">
        <w:rPr>
          <w:rFonts w:ascii="宋体" w:eastAsia="宋体" w:hAnsi="宋体"/>
          <w:color w:val="000000" w:themeColor="text1"/>
        </w:rPr>
        <w:tab/>
        <w:t>B</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①③</w:t>
      </w:r>
      <w:r w:rsidRPr="006A4A33">
        <w:rPr>
          <w:rFonts w:ascii="宋体" w:eastAsia="宋体" w:hAnsi="宋体"/>
          <w:noProof/>
          <w:color w:val="000000" w:themeColor="text1"/>
        </w:rPr>
        <w:drawing>
          <wp:inline distT="0" distB="0" distL="0" distR="0">
            <wp:extent cx="19050" cy="1651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9050" cy="16510"/>
                    </a:xfrm>
                    <a:prstGeom prst="rect">
                      <a:avLst/>
                    </a:prstGeom>
                  </pic:spPr>
                </pic:pic>
              </a:graphicData>
            </a:graphic>
          </wp:inline>
        </w:drawing>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②③</w:t>
      </w:r>
      <w:r w:rsidRPr="006A4A33">
        <w:rPr>
          <w:rFonts w:ascii="宋体" w:eastAsia="宋体" w:hAnsi="宋体"/>
          <w:color w:val="000000" w:themeColor="text1"/>
        </w:rPr>
        <w:tab/>
        <w:t>D</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答案:D</w:t>
      </w:r>
      <w:r w:rsidRPr="006A4A33">
        <w:rPr>
          <w:rFonts w:ascii="宋体" w:eastAsia="宋体" w:hAnsi="宋体"/>
          <w:color w:val="000000" w:themeColor="text1"/>
        </w:rPr>
        <w:ptab w:relativeTo="margin" w:alignment="right" w:leader="none"/>
      </w:r>
      <w:r w:rsidRPr="006A4A33">
        <w:rPr>
          <w:rFonts w:ascii="宋体" w:eastAsia="宋体" w:hAnsi="宋体"/>
          <w:color w:val="000000" w:themeColor="text1"/>
        </w:rPr>
        <w:t>〚导学号92884015〛</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8</w:t>
      </w:r>
      <w:r w:rsidRPr="006A4A33">
        <w:rPr>
          <w:rFonts w:ascii="宋体" w:eastAsia="宋体" w:hAnsi="宋体" w:cs="Times New Roman"/>
          <w:color w:val="000000" w:themeColor="text1"/>
        </w:rPr>
        <w:t>.</w:t>
      </w:r>
      <w:r w:rsidRPr="006A4A33">
        <w:rPr>
          <w:rFonts w:ascii="宋体" w:eastAsia="宋体" w:hAnsi="宋体"/>
          <w:color w:val="000000" w:themeColor="text1"/>
        </w:rPr>
        <w:t>(2018</w:t>
      </w:r>
      <w:r w:rsidRPr="006A4A33">
        <w:rPr>
          <w:rFonts w:ascii="宋体" w:eastAsia="宋体" w:hAnsi="宋体" w:cs="Times New Roman"/>
          <w:color w:val="000000" w:themeColor="text1"/>
        </w:rPr>
        <w:t>·</w:t>
      </w:r>
      <w:r w:rsidRPr="006A4A33">
        <w:rPr>
          <w:rFonts w:ascii="宋体" w:eastAsia="宋体" w:hAnsi="宋体"/>
          <w:color w:val="000000" w:themeColor="text1"/>
        </w:rPr>
        <w:t>安徽合肥包河期末)树立法律信仰就是发自内心地尊崇法律、信赖法律、遵守法律和</w:t>
      </w:r>
      <w:r w:rsidRPr="006A4A33">
        <w:rPr>
          <w:rFonts w:ascii="宋体" w:eastAsia="宋体" w:hAnsi="宋体"/>
          <w:noProof/>
          <w:color w:val="000000" w:themeColor="text1"/>
        </w:rPr>
        <w:drawing>
          <wp:inline distT="0" distB="0" distL="0" distR="0">
            <wp:extent cx="13970" cy="12700"/>
            <wp:effectExtent l="19050" t="0" r="508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3970" cy="12700"/>
                    </a:xfrm>
                    <a:prstGeom prst="rect">
                      <a:avLst/>
                    </a:prstGeom>
                  </pic:spPr>
                </pic:pic>
              </a:graphicData>
            </a:graphic>
          </wp:inline>
        </w:drawing>
      </w:r>
      <w:r w:rsidRPr="006A4A33">
        <w:rPr>
          <w:rFonts w:ascii="宋体" w:eastAsia="宋体" w:hAnsi="宋体"/>
          <w:color w:val="000000" w:themeColor="text1"/>
        </w:rPr>
        <w:t>捍卫法律。下列观点和行为体现这一要求的是(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lastRenderedPageBreak/>
        <w:t>①</w:t>
      </w:r>
      <w:r w:rsidRPr="006A4A33">
        <w:rPr>
          <w:rFonts w:ascii="宋体" w:eastAsia="宋体" w:hAnsi="宋体"/>
          <w:color w:val="000000" w:themeColor="text1"/>
        </w:rPr>
        <w:t xml:space="preserve">小红因看不惯王某在小区内随意停车将其车划伤　</w:t>
      </w:r>
      <w:r w:rsidRPr="006A4A33">
        <w:rPr>
          <w:rFonts w:ascii="宋体" w:eastAsia="宋体" w:hAnsi="宋体" w:cs="宋体" w:hint="eastAsia"/>
          <w:color w:val="000000" w:themeColor="text1"/>
        </w:rPr>
        <w:t>②</w:t>
      </w:r>
      <w:r w:rsidRPr="006A4A33">
        <w:rPr>
          <w:rFonts w:ascii="宋体" w:eastAsia="宋体" w:hAnsi="宋体"/>
          <w:color w:val="000000" w:themeColor="text1"/>
        </w:rPr>
        <w:t xml:space="preserve">纳税是公民的义务,某私营企业老板总是主动纳税　</w:t>
      </w:r>
      <w:r w:rsidRPr="006A4A33">
        <w:rPr>
          <w:rFonts w:ascii="宋体" w:eastAsia="宋体" w:hAnsi="宋体" w:cs="宋体" w:hint="eastAsia"/>
          <w:color w:val="000000" w:themeColor="text1"/>
        </w:rPr>
        <w:t>③</w:t>
      </w:r>
      <w:r w:rsidRPr="006A4A33">
        <w:rPr>
          <w:rFonts w:ascii="宋体" w:eastAsia="宋体" w:hAnsi="宋体"/>
          <w:color w:val="000000" w:themeColor="text1"/>
        </w:rPr>
        <w:t xml:space="preserve">因航班延误,部分乘客以维权为由大闹机场　</w:t>
      </w:r>
      <w:r w:rsidRPr="006A4A33">
        <w:rPr>
          <w:rFonts w:ascii="宋体" w:eastAsia="宋体" w:hAnsi="宋体" w:cs="宋体" w:hint="eastAsia"/>
          <w:color w:val="000000" w:themeColor="text1"/>
        </w:rPr>
        <w:t>④</w:t>
      </w:r>
      <w:r w:rsidRPr="006A4A33">
        <w:rPr>
          <w:rFonts w:ascii="宋体" w:eastAsia="宋体" w:hAnsi="宋体"/>
          <w:color w:val="000000" w:themeColor="text1"/>
        </w:rPr>
        <w:t>王某作为国家机关工作人员,坚决保守国家秘密</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A</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②③</w:t>
      </w:r>
      <w:r w:rsidRPr="006A4A33">
        <w:rPr>
          <w:rFonts w:ascii="宋体" w:eastAsia="宋体" w:hAnsi="宋体"/>
          <w:color w:val="000000" w:themeColor="text1"/>
        </w:rPr>
        <w:tab/>
        <w:t>B</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③④</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C</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②④</w:t>
      </w:r>
      <w:r w:rsidRPr="006A4A33">
        <w:rPr>
          <w:rFonts w:ascii="宋体" w:eastAsia="宋体" w:hAnsi="宋体"/>
          <w:color w:val="000000" w:themeColor="text1"/>
        </w:rPr>
        <w:tab/>
        <w:t>D</w:t>
      </w:r>
      <w:r w:rsidRPr="006A4A33">
        <w:rPr>
          <w:rFonts w:ascii="宋体" w:eastAsia="宋体" w:hAnsi="宋体" w:cs="Times New Roman"/>
          <w:color w:val="000000" w:themeColor="text1"/>
        </w:rPr>
        <w:t>.</w:t>
      </w:r>
      <w:r w:rsidRPr="006A4A33">
        <w:rPr>
          <w:rFonts w:ascii="宋体" w:eastAsia="宋体" w:hAnsi="宋体" w:cs="宋体" w:hint="eastAsia"/>
          <w:color w:val="000000" w:themeColor="text1"/>
        </w:rPr>
        <w:t>①③</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答案:C</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解析:本题考查树立法律信仰,尊崇和捍卫法律。</w:t>
      </w:r>
      <w:r w:rsidRPr="006A4A33">
        <w:rPr>
          <w:rFonts w:ascii="宋体" w:eastAsia="宋体" w:hAnsi="宋体" w:cs="宋体" w:hint="eastAsia"/>
          <w:color w:val="000000" w:themeColor="text1"/>
        </w:rPr>
        <w:t>②④</w:t>
      </w:r>
      <w:r w:rsidRPr="006A4A33">
        <w:rPr>
          <w:rFonts w:ascii="宋体" w:eastAsia="宋体" w:hAnsi="宋体"/>
          <w:color w:val="000000" w:themeColor="text1"/>
        </w:rPr>
        <w:t>的行为能够体现这一要求。</w:t>
      </w:r>
      <w:r w:rsidRPr="006A4A33">
        <w:rPr>
          <w:rFonts w:ascii="宋体" w:eastAsia="宋体" w:hAnsi="宋体" w:cs="宋体" w:hint="eastAsia"/>
          <w:color w:val="000000" w:themeColor="text1"/>
        </w:rPr>
        <w:t>①③</w:t>
      </w:r>
      <w:r w:rsidRPr="006A4A33">
        <w:rPr>
          <w:rFonts w:ascii="宋体" w:eastAsia="宋体" w:hAnsi="宋体"/>
          <w:color w:val="000000" w:themeColor="text1"/>
        </w:rPr>
        <w:t>表述是违法行为,与题干要求不符。此题选C项。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二、非选择题</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【崇尚法律　依法维权】</w:t>
      </w:r>
    </w:p>
    <w:p w:rsidR="00812ADF" w:rsidRPr="006A4A33" w:rsidRDefault="006C637D" w:rsidP="00812ADF">
      <w:pPr>
        <w:tabs>
          <w:tab w:val="left" w:pos="1871"/>
          <w:tab w:val="left" w:pos="3407"/>
          <w:tab w:val="left" w:pos="4949"/>
          <w:tab w:val="left" w:pos="6599"/>
        </w:tabs>
        <w:jc w:val="center"/>
        <w:rPr>
          <w:rFonts w:ascii="宋体" w:eastAsia="宋体" w:hAnsi="宋体"/>
          <w:color w:val="000000" w:themeColor="text1"/>
        </w:rPr>
      </w:pPr>
      <w:r w:rsidRPr="006A4A33">
        <w:rPr>
          <w:rFonts w:ascii="宋体" w:eastAsia="宋体" w:hAnsi="宋体"/>
          <w:noProof/>
          <w:color w:val="000000" w:themeColor="text1"/>
        </w:rPr>
        <w:drawing>
          <wp:inline distT="0" distB="0" distL="0" distR="0">
            <wp:extent cx="1587240" cy="1065960"/>
            <wp:effectExtent l="19050" t="0" r="0" b="0"/>
            <wp:docPr id="64" name="A3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1587240" cy="1065960"/>
                    </a:xfrm>
                    <a:prstGeom prst="rect">
                      <a:avLst/>
                    </a:prstGeom>
                  </pic:spPr>
                </pic:pic>
              </a:graphicData>
            </a:graphic>
          </wp:inline>
        </w:drawing>
      </w:r>
    </w:p>
    <w:p w:rsidR="00812ADF" w:rsidRPr="006A4A33" w:rsidRDefault="006C637D" w:rsidP="00812ADF">
      <w:pPr>
        <w:tabs>
          <w:tab w:val="left" w:pos="1871"/>
          <w:tab w:val="left" w:pos="3407"/>
          <w:tab w:val="left" w:pos="4949"/>
          <w:tab w:val="left" w:pos="6599"/>
        </w:tabs>
        <w:jc w:val="center"/>
        <w:rPr>
          <w:rFonts w:ascii="宋体" w:eastAsia="宋体" w:hAnsi="宋体"/>
          <w:color w:val="000000" w:themeColor="text1"/>
        </w:rPr>
      </w:pPr>
      <w:r w:rsidRPr="006A4A33">
        <w:rPr>
          <w:rFonts w:ascii="宋体" w:eastAsia="宋体" w:hAnsi="宋体"/>
          <w:color w:val="000000" w:themeColor="text1"/>
        </w:rPr>
        <w:t>听谁的?</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9</w:t>
      </w:r>
      <w:r w:rsidRPr="006A4A33">
        <w:rPr>
          <w:rFonts w:ascii="宋体" w:eastAsia="宋体" w:hAnsi="宋体" w:cs="Times New Roman"/>
          <w:color w:val="000000" w:themeColor="text1"/>
        </w:rPr>
        <w:t>.</w:t>
      </w:r>
      <w:r w:rsidRPr="006A4A33">
        <w:rPr>
          <w:rFonts w:ascii="宋体" w:eastAsia="宋体" w:hAnsi="宋体"/>
          <w:color w:val="000000" w:themeColor="text1"/>
        </w:rPr>
        <w:t>观察右面漫画,回答下列问题。</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(1)你对漫画中爸爸和妈妈的说法有何评价?</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(2)该漫画给我们什么启示?</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答案:(1)爸爸、妈妈的说法都是错误的。</w:t>
      </w:r>
      <w:r w:rsidRPr="006A4A33">
        <w:rPr>
          <w:rFonts w:ascii="宋体" w:eastAsia="宋体" w:hAnsi="宋体" w:cs="宋体" w:hint="eastAsia"/>
          <w:color w:val="000000" w:themeColor="text1"/>
        </w:rPr>
        <w:t>①</w:t>
      </w:r>
      <w:r w:rsidRPr="006A4A33">
        <w:rPr>
          <w:rFonts w:ascii="宋体" w:eastAsia="宋体" w:hAnsi="宋体"/>
          <w:color w:val="000000" w:themeColor="text1"/>
        </w:rPr>
        <w:t>爸爸的说法是用暴力手段打击报复对方,不符合法律的要求,会受到法律制裁;</w:t>
      </w:r>
      <w:r w:rsidRPr="006A4A33">
        <w:rPr>
          <w:rFonts w:ascii="宋体" w:eastAsia="宋体" w:hAnsi="宋体" w:cs="宋体" w:hint="eastAsia"/>
          <w:color w:val="000000" w:themeColor="text1"/>
        </w:rPr>
        <w:t>②</w:t>
      </w:r>
      <w:r w:rsidRPr="006A4A33">
        <w:rPr>
          <w:rFonts w:ascii="宋体" w:eastAsia="宋体" w:hAnsi="宋体"/>
          <w:color w:val="000000" w:themeColor="text1"/>
        </w:rPr>
        <w:t>妈妈的说法是缺乏维权意识的表现,这样不仅自己的合法权益得不到保护,也会纵容商家的这一做法。</w:t>
      </w:r>
    </w:p>
    <w:p w:rsidR="00812ADF" w:rsidRPr="006A4A33" w:rsidRDefault="006C637D" w:rsidP="00812ADF">
      <w:pPr>
        <w:tabs>
          <w:tab w:val="left" w:pos="1871"/>
          <w:tab w:val="left" w:pos="3407"/>
          <w:tab w:val="left" w:pos="4949"/>
          <w:tab w:val="left" w:pos="6599"/>
        </w:tabs>
        <w:ind w:firstLineChars="200" w:firstLine="420"/>
        <w:rPr>
          <w:rFonts w:ascii="宋体" w:eastAsia="宋体" w:hAnsi="宋体"/>
          <w:color w:val="000000" w:themeColor="text1"/>
        </w:rPr>
      </w:pPr>
      <w:r w:rsidRPr="006A4A33">
        <w:rPr>
          <w:rFonts w:ascii="宋体" w:eastAsia="宋体" w:hAnsi="宋体"/>
          <w:color w:val="000000" w:themeColor="text1"/>
        </w:rPr>
        <w:t>(2)法律规范着全体社会成员的行为,当公民的合法权益受到非法侵害时,应通过法律解决纠纷,维护自己的合法权益,而不能运用非法手段,否则,将会受到法律制裁。</w:t>
      </w:r>
      <w:r w:rsidRPr="006A4A33">
        <w:rPr>
          <w:rFonts w:ascii="宋体" w:eastAsia="宋体" w:hAnsi="宋体"/>
          <w:color w:val="000000" w:themeColor="text1"/>
        </w:rPr>
        <w:ptab w:relativeTo="margin" w:alignment="right" w:leader="none"/>
      </w:r>
      <w:r w:rsidRPr="006A4A33">
        <w:rPr>
          <w:rFonts w:ascii="宋体" w:eastAsia="宋体" w:hAnsi="宋体"/>
          <w:color w:val="000000" w:themeColor="text1"/>
        </w:rPr>
        <w:t>〚导学号92884016〛</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【探究学习　法伴成长】</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10</w:t>
      </w:r>
      <w:r w:rsidRPr="006A4A33">
        <w:rPr>
          <w:rFonts w:ascii="宋体" w:eastAsia="宋体" w:hAnsi="宋体" w:cs="Times New Roman"/>
          <w:color w:val="000000" w:themeColor="text1"/>
        </w:rPr>
        <w:t>.</w:t>
      </w:r>
      <w:r w:rsidRPr="006A4A33">
        <w:rPr>
          <w:rFonts w:ascii="宋体" w:eastAsia="宋体" w:hAnsi="宋体"/>
          <w:color w:val="000000" w:themeColor="text1"/>
        </w:rPr>
        <w:t>据《2018年安徽省法治宣传教育工作要点》的通知,2018年法治宣传教育工作任务艰巨,责任重大,要加大全民普法力度,加强社会主义法治文化建设,全面推进法治宣传教育各项工作。为响应省法治宣传号召,和县某中学在道德与法治老师的带领下开展主题研究学习活动,请你参与其中,探究以下问题。</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w:t>
      </w:r>
      <w:r w:rsidRPr="006A4A33">
        <w:rPr>
          <w:rFonts w:ascii="宋体" w:eastAsia="宋体" w:hAnsi="宋体"/>
          <w:color w:val="000000" w:themeColor="text1"/>
        </w:rPr>
        <w:t>拟定主题</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(1)请你为本次主题研究学习活动拟定鲜明的主题。</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w:t>
      </w:r>
      <w:r w:rsidRPr="006A4A33">
        <w:rPr>
          <w:rFonts w:ascii="宋体" w:eastAsia="宋体" w:hAnsi="宋体"/>
          <w:color w:val="000000" w:themeColor="text1"/>
        </w:rPr>
        <w:t>交流观点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(2)校有校规,国有国法,对于校规与法律的异同,同学们踊跃发言,请说出你的观点。</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w:t>
      </w:r>
      <w:r w:rsidRPr="006A4A33">
        <w:rPr>
          <w:rFonts w:ascii="宋体" w:eastAsia="宋体" w:hAnsi="宋体"/>
          <w:color w:val="000000" w:themeColor="text1"/>
        </w:rPr>
        <w:t>探究图例</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围绕本次主题探究活动,同学们收集了一些图文案例。</w:t>
      </w:r>
    </w:p>
    <w:p w:rsidR="00812ADF" w:rsidRPr="006A4A33" w:rsidRDefault="006C637D" w:rsidP="00812ADF">
      <w:pPr>
        <w:tabs>
          <w:tab w:val="left" w:pos="1871"/>
          <w:tab w:val="left" w:pos="3407"/>
          <w:tab w:val="left" w:pos="4949"/>
          <w:tab w:val="left" w:pos="6599"/>
        </w:tabs>
        <w:jc w:val="center"/>
        <w:rPr>
          <w:rFonts w:ascii="宋体" w:eastAsia="宋体" w:hAnsi="宋体"/>
          <w:color w:val="000000" w:themeColor="text1"/>
        </w:rPr>
      </w:pPr>
      <w:r w:rsidRPr="006A4A33">
        <w:rPr>
          <w:rFonts w:ascii="宋体" w:eastAsia="宋体" w:hAnsi="宋体"/>
          <w:noProof/>
          <w:color w:val="000000" w:themeColor="text1"/>
        </w:rPr>
        <w:lastRenderedPageBreak/>
        <w:drawing>
          <wp:inline distT="0" distB="0" distL="0" distR="0">
            <wp:extent cx="2323080" cy="1053720"/>
            <wp:effectExtent l="19050" t="0" r="1020" b="0"/>
            <wp:docPr id="65" name="A3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9" cstate="print"/>
                    <a:stretch>
                      <a:fillRect/>
                    </a:stretch>
                  </pic:blipFill>
                  <pic:spPr>
                    <a:xfrm>
                      <a:off x="0" y="0"/>
                      <a:ext cx="2323080" cy="1053720"/>
                    </a:xfrm>
                    <a:prstGeom prst="rect">
                      <a:avLst/>
                    </a:prstGeom>
                  </pic:spPr>
                </pic:pic>
              </a:graphicData>
            </a:graphic>
          </wp:inline>
        </w:drawing>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(3)A:上述图例分别体现了对未成年人的哪种特殊保护?</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图1:</w:t>
      </w:r>
      <w:r w:rsidRPr="006A4A33">
        <w:rPr>
          <w:rFonts w:ascii="宋体" w:eastAsia="宋体" w:hAnsi="宋体"/>
          <w:color w:val="000000" w:themeColor="text1"/>
          <w:u w:val="single" w:color="000000"/>
        </w:rPr>
        <w:t xml:space="preserve">　</w:t>
      </w:r>
      <w:r w:rsidRPr="006A4A33">
        <w:rPr>
          <w:rFonts w:ascii="宋体" w:eastAsia="宋体" w:hAnsi="宋体"/>
          <w:color w:val="000000" w:themeColor="text1"/>
        </w:rPr>
        <w:t>。 </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图2:</w:t>
      </w:r>
      <w:r w:rsidRPr="006A4A33">
        <w:rPr>
          <w:rFonts w:ascii="宋体" w:eastAsia="宋体" w:hAnsi="宋体"/>
          <w:color w:val="000000" w:themeColor="text1"/>
          <w:u w:val="single" w:color="000000"/>
        </w:rPr>
        <w:t xml:space="preserve">　</w:t>
      </w:r>
      <w:r w:rsidRPr="006A4A33">
        <w:rPr>
          <w:rFonts w:ascii="宋体" w:eastAsia="宋体" w:hAnsi="宋体"/>
          <w:color w:val="000000" w:themeColor="text1"/>
        </w:rPr>
        <w:t>。 </w:t>
      </w:r>
    </w:p>
    <w:p w:rsidR="00812ADF" w:rsidRPr="006A4A33" w:rsidRDefault="006C637D" w:rsidP="00812AD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校园欺凌在近年成为热点,遏制校园欺凌也成了全社会的强烈呼声。教育部等十一部门制定颁布了《加强中小学生欺凌综合治</w:t>
      </w:r>
      <w:r w:rsidRPr="006A4A33">
        <w:rPr>
          <w:rFonts w:ascii="宋体" w:eastAsia="宋体" w:hAnsi="宋体"/>
          <w:noProof/>
          <w:color w:val="000000" w:themeColor="text1"/>
        </w:rPr>
        <w:drawing>
          <wp:inline distT="0" distB="0" distL="0" distR="0">
            <wp:extent cx="12700" cy="22860"/>
            <wp:effectExtent l="19050" t="0" r="635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2700" cy="22860"/>
                    </a:xfrm>
                    <a:prstGeom prst="rect">
                      <a:avLst/>
                    </a:prstGeom>
                  </pic:spPr>
                </pic:pic>
              </a:graphicData>
            </a:graphic>
          </wp:inline>
        </w:drawing>
      </w:r>
      <w:r w:rsidRPr="006A4A33">
        <w:rPr>
          <w:rFonts w:ascii="宋体" w:eastAsia="宋体" w:hAnsi="宋体"/>
          <w:color w:val="000000" w:themeColor="text1"/>
        </w:rPr>
        <w:t>理方案》。中小学生欺凌,是指发生在中小学校和中等职业学校内外、学生之间单次或多次蓄意或恶意通过肢体、语言及网络等手段实施欺负、侮辱,造成另一方身体伤害、财产损失或精神损害等的事件。</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B:请你讨论校园欺凌事件有哪些危害?(选择两个</w:t>
      </w:r>
      <w:r w:rsidRPr="006A4A33">
        <w:rPr>
          <w:rFonts w:ascii="宋体" w:eastAsia="宋体" w:hAnsi="宋体"/>
          <w:noProof/>
          <w:color w:val="000000" w:themeColor="text1"/>
        </w:rPr>
        <w:drawing>
          <wp:inline distT="0" distB="0" distL="0" distR="0">
            <wp:extent cx="22860" cy="1524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2860" cy="15240"/>
                    </a:xfrm>
                    <a:prstGeom prst="rect">
                      <a:avLst/>
                    </a:prstGeom>
                  </pic:spPr>
                </pic:pic>
              </a:graphicData>
            </a:graphic>
          </wp:inline>
        </w:drawing>
      </w:r>
      <w:r w:rsidRPr="006A4A33">
        <w:rPr>
          <w:rFonts w:ascii="宋体" w:eastAsia="宋体" w:hAnsi="宋体"/>
          <w:color w:val="000000" w:themeColor="text1"/>
        </w:rPr>
        <w:t>角度作答)</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s="宋体" w:hint="eastAsia"/>
          <w:color w:val="000000" w:themeColor="text1"/>
        </w:rPr>
        <w:t>◆</w:t>
      </w:r>
      <w:r w:rsidRPr="006A4A33">
        <w:rPr>
          <w:rFonts w:ascii="宋体" w:eastAsia="宋体" w:hAnsi="宋体"/>
          <w:color w:val="000000" w:themeColor="text1"/>
        </w:rPr>
        <w:t>提出倡议</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主题活动后,同学们纷纷表示要与法律同行,班长组织同学拟定了一份面向全体同学的法治倡议书。</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(4)请你写出具体的倡议内容。(不少于3条)</w:t>
      </w:r>
    </w:p>
    <w:p w:rsidR="00812ADF" w:rsidRPr="006A4A33" w:rsidRDefault="006C637D" w:rsidP="00812ADF">
      <w:pPr>
        <w:tabs>
          <w:tab w:val="left" w:pos="1871"/>
          <w:tab w:val="left" w:pos="3407"/>
          <w:tab w:val="left" w:pos="4949"/>
          <w:tab w:val="left" w:pos="6599"/>
        </w:tabs>
        <w:rPr>
          <w:rFonts w:ascii="宋体" w:eastAsia="宋体" w:hAnsi="宋体"/>
          <w:color w:val="000000" w:themeColor="text1"/>
        </w:rPr>
      </w:pPr>
      <w:r w:rsidRPr="006A4A33">
        <w:rPr>
          <w:rFonts w:ascii="宋体" w:eastAsia="宋体" w:hAnsi="宋体"/>
          <w:color w:val="000000" w:themeColor="text1"/>
        </w:rPr>
        <w:t>答案:(1)</w:t>
      </w:r>
      <w:r w:rsidRPr="006A4A33">
        <w:rPr>
          <w:rFonts w:ascii="宋体" w:eastAsia="宋体" w:hAnsi="宋体" w:cs="Times New Roman"/>
          <w:color w:val="000000" w:themeColor="text1"/>
        </w:rPr>
        <w:t>“</w:t>
      </w:r>
      <w:r w:rsidRPr="006A4A33">
        <w:rPr>
          <w:rFonts w:ascii="宋体" w:eastAsia="宋体" w:hAnsi="宋体"/>
          <w:color w:val="000000" w:themeColor="text1"/>
        </w:rPr>
        <w:t>关爱明天,普法先行</w:t>
      </w:r>
      <w:r w:rsidRPr="006A4A33">
        <w:rPr>
          <w:rFonts w:ascii="宋体" w:eastAsia="宋体" w:hAnsi="宋体" w:cs="Times New Roman"/>
          <w:color w:val="000000" w:themeColor="text1"/>
        </w:rPr>
        <w:t>”“</w:t>
      </w:r>
      <w:r w:rsidRPr="006A4A33">
        <w:rPr>
          <w:rFonts w:ascii="宋体" w:eastAsia="宋体" w:hAnsi="宋体"/>
          <w:color w:val="000000" w:themeColor="text1"/>
        </w:rPr>
        <w:t>开展法治教育,弘扬法治精神</w:t>
      </w:r>
      <w:r w:rsidRPr="006A4A33">
        <w:rPr>
          <w:rFonts w:ascii="宋体" w:eastAsia="宋体" w:hAnsi="宋体" w:cs="Times New Roman"/>
          <w:color w:val="000000" w:themeColor="text1"/>
        </w:rPr>
        <w:t>”</w:t>
      </w:r>
      <w:r w:rsidRPr="006A4A33">
        <w:rPr>
          <w:rFonts w:ascii="宋体" w:eastAsia="宋体" w:hAnsi="宋体"/>
          <w:color w:val="000000" w:themeColor="text1"/>
        </w:rPr>
        <w:t>等。</w:t>
      </w:r>
    </w:p>
    <w:p w:rsidR="00812ADF" w:rsidRPr="006A4A33" w:rsidRDefault="006C637D" w:rsidP="00812ADF">
      <w:pPr>
        <w:tabs>
          <w:tab w:val="left" w:pos="1871"/>
          <w:tab w:val="left" w:pos="3407"/>
          <w:tab w:val="left" w:pos="4949"/>
          <w:tab w:val="left" w:pos="6599"/>
        </w:tabs>
        <w:ind w:firstLineChars="200" w:firstLine="420"/>
        <w:rPr>
          <w:rFonts w:ascii="宋体" w:eastAsia="宋体" w:hAnsi="宋体"/>
          <w:color w:val="000000" w:themeColor="text1"/>
        </w:rPr>
      </w:pPr>
      <w:r w:rsidRPr="006A4A33">
        <w:rPr>
          <w:rFonts w:ascii="宋体" w:eastAsia="宋体" w:hAnsi="宋体"/>
          <w:color w:val="000000" w:themeColor="text1"/>
        </w:rPr>
        <w:t>(2)相同点:校规与法律都是行为规则,它们共同约束人们的行为,调整社会关系,维护社会秩序。</w:t>
      </w:r>
    </w:p>
    <w:p w:rsidR="00812ADF" w:rsidRPr="006A4A33" w:rsidRDefault="006C637D" w:rsidP="00812ADF">
      <w:pPr>
        <w:tabs>
          <w:tab w:val="left" w:pos="1871"/>
          <w:tab w:val="left" w:pos="3407"/>
          <w:tab w:val="left" w:pos="4949"/>
          <w:tab w:val="left" w:pos="6599"/>
        </w:tabs>
        <w:ind w:firstLineChars="200" w:firstLine="420"/>
        <w:rPr>
          <w:rFonts w:ascii="宋体" w:eastAsia="宋体" w:hAnsi="宋体"/>
          <w:color w:val="000000" w:themeColor="text1"/>
        </w:rPr>
      </w:pPr>
      <w:r w:rsidRPr="006A4A33">
        <w:rPr>
          <w:rFonts w:ascii="宋体" w:eastAsia="宋体" w:hAnsi="宋体"/>
          <w:color w:val="000000" w:themeColor="text1"/>
        </w:rPr>
        <w:t>不同点:法律是特殊的行为规则,是由国家制定或认可的;法律是由国家强制力保证实施的;法律对全体社会成员具有普遍约束力。</w:t>
      </w:r>
    </w:p>
    <w:p w:rsidR="00812ADF" w:rsidRPr="006A4A33" w:rsidRDefault="006C637D" w:rsidP="00812ADF">
      <w:pPr>
        <w:tabs>
          <w:tab w:val="left" w:pos="1871"/>
          <w:tab w:val="left" w:pos="3407"/>
          <w:tab w:val="left" w:pos="4949"/>
          <w:tab w:val="left" w:pos="6599"/>
        </w:tabs>
        <w:ind w:firstLineChars="200" w:firstLine="420"/>
        <w:rPr>
          <w:rFonts w:ascii="宋体" w:eastAsia="宋体" w:hAnsi="宋体"/>
          <w:color w:val="000000" w:themeColor="text1"/>
        </w:rPr>
      </w:pPr>
      <w:r w:rsidRPr="006A4A33">
        <w:rPr>
          <w:rFonts w:ascii="宋体" w:eastAsia="宋体" w:hAnsi="宋体"/>
          <w:color w:val="000000" w:themeColor="text1"/>
        </w:rPr>
        <w:t>(3)A:图1:司法保护　图2:社会保护</w:t>
      </w:r>
    </w:p>
    <w:p w:rsidR="00812ADF" w:rsidRPr="006A4A33" w:rsidRDefault="006C637D" w:rsidP="00812ADF">
      <w:pPr>
        <w:tabs>
          <w:tab w:val="left" w:pos="1871"/>
          <w:tab w:val="left" w:pos="3407"/>
          <w:tab w:val="left" w:pos="4949"/>
          <w:tab w:val="left" w:pos="6599"/>
        </w:tabs>
        <w:ind w:firstLineChars="200" w:firstLine="420"/>
        <w:rPr>
          <w:rFonts w:ascii="宋体" w:eastAsia="宋体" w:hAnsi="宋体"/>
          <w:color w:val="000000" w:themeColor="text1"/>
        </w:rPr>
      </w:pPr>
      <w:r w:rsidRPr="006A4A33">
        <w:rPr>
          <w:rFonts w:ascii="宋体" w:eastAsia="宋体" w:hAnsi="宋体"/>
          <w:color w:val="000000" w:themeColor="text1"/>
        </w:rPr>
        <w:t>B:</w:t>
      </w:r>
      <w:r w:rsidRPr="006A4A33">
        <w:rPr>
          <w:rFonts w:ascii="宋体" w:eastAsia="宋体" w:hAnsi="宋体" w:cs="宋体" w:hint="eastAsia"/>
          <w:color w:val="000000" w:themeColor="text1"/>
        </w:rPr>
        <w:t>①</w:t>
      </w:r>
      <w:r w:rsidRPr="006A4A33">
        <w:rPr>
          <w:rFonts w:ascii="宋体" w:eastAsia="宋体" w:hAnsi="宋体"/>
          <w:color w:val="000000" w:themeColor="text1"/>
        </w:rPr>
        <w:t>不利于青少年的健康成长;</w:t>
      </w:r>
      <w:r w:rsidRPr="006A4A33">
        <w:rPr>
          <w:rFonts w:ascii="宋体" w:eastAsia="宋体" w:hAnsi="宋体" w:cs="宋体" w:hint="eastAsia"/>
          <w:color w:val="000000" w:themeColor="text1"/>
        </w:rPr>
        <w:t>②</w:t>
      </w:r>
      <w:r w:rsidRPr="006A4A33">
        <w:rPr>
          <w:rFonts w:ascii="宋体" w:eastAsia="宋体" w:hAnsi="宋体"/>
          <w:color w:val="000000" w:themeColor="text1"/>
        </w:rPr>
        <w:t>会对双方家庭造成伤害;</w:t>
      </w:r>
      <w:r w:rsidRPr="006A4A33">
        <w:rPr>
          <w:rFonts w:ascii="宋体" w:eastAsia="宋体" w:hAnsi="宋体" w:cs="宋体" w:hint="eastAsia"/>
          <w:color w:val="000000" w:themeColor="text1"/>
        </w:rPr>
        <w:t>③</w:t>
      </w:r>
      <w:r w:rsidRPr="006A4A33">
        <w:rPr>
          <w:rFonts w:ascii="宋体" w:eastAsia="宋体" w:hAnsi="宋体"/>
          <w:color w:val="000000" w:themeColor="text1"/>
        </w:rPr>
        <w:t>破坏学校的正常教学秩序;</w:t>
      </w:r>
      <w:r w:rsidRPr="006A4A33">
        <w:rPr>
          <w:rFonts w:ascii="宋体" w:eastAsia="宋体" w:hAnsi="宋体" w:cs="宋体" w:hint="eastAsia"/>
          <w:color w:val="000000" w:themeColor="text1"/>
        </w:rPr>
        <w:t>④</w:t>
      </w:r>
      <w:r w:rsidRPr="006A4A33">
        <w:rPr>
          <w:rFonts w:ascii="宋体" w:eastAsia="宋体" w:hAnsi="宋体"/>
          <w:color w:val="000000" w:themeColor="text1"/>
        </w:rPr>
        <w:t>败坏社会风气,不利于社会和谐。</w:t>
      </w:r>
    </w:p>
    <w:p w:rsidR="00812ADF" w:rsidRPr="006A4A33" w:rsidRDefault="006C637D" w:rsidP="00812ADF">
      <w:pPr>
        <w:tabs>
          <w:tab w:val="left" w:pos="1871"/>
          <w:tab w:val="left" w:pos="3407"/>
          <w:tab w:val="left" w:pos="4949"/>
          <w:tab w:val="left" w:pos="6599"/>
        </w:tabs>
        <w:ind w:firstLineChars="200" w:firstLine="420"/>
        <w:rPr>
          <w:rFonts w:ascii="宋体" w:eastAsia="宋体" w:hAnsi="宋体"/>
          <w:color w:val="000000" w:themeColor="text1"/>
        </w:rPr>
      </w:pPr>
      <w:r w:rsidRPr="006A4A33">
        <w:rPr>
          <w:rFonts w:ascii="宋体" w:eastAsia="宋体" w:hAnsi="宋体"/>
          <w:color w:val="000000" w:themeColor="text1"/>
        </w:rPr>
        <w:t>(4)依</w:t>
      </w:r>
      <w:r w:rsidRPr="006A4A33">
        <w:rPr>
          <w:rFonts w:ascii="宋体" w:eastAsia="宋体" w:hAnsi="宋体"/>
          <w:noProof/>
          <w:color w:val="000000" w:themeColor="text1"/>
        </w:rPr>
        <w:drawing>
          <wp:inline distT="0" distB="0" distL="0" distR="0">
            <wp:extent cx="17780" cy="19050"/>
            <wp:effectExtent l="19050" t="0" r="127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7780" cy="19050"/>
                    </a:xfrm>
                    <a:prstGeom prst="rect">
                      <a:avLst/>
                    </a:prstGeom>
                  </pic:spPr>
                </pic:pic>
              </a:graphicData>
            </a:graphic>
          </wp:inline>
        </w:drawing>
      </w:r>
      <w:r w:rsidRPr="006A4A33">
        <w:rPr>
          <w:rFonts w:ascii="宋体" w:eastAsia="宋体" w:hAnsi="宋体"/>
          <w:color w:val="000000" w:themeColor="text1"/>
        </w:rPr>
        <w:t>法办事,遵守各种法律法规;遇到问题需要解决,应当通过法治方式,表达自身合法的诉求和愿望</w:t>
      </w:r>
      <w:r w:rsidRPr="006A4A33">
        <w:rPr>
          <w:rFonts w:ascii="宋体" w:eastAsia="宋体" w:hAnsi="宋体"/>
          <w:noProof/>
          <w:color w:val="000000" w:themeColor="text1"/>
        </w:rPr>
        <w:drawing>
          <wp:inline distT="0" distB="0" distL="0" distR="0">
            <wp:extent cx="19050" cy="1778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9050" cy="17780"/>
                    </a:xfrm>
                    <a:prstGeom prst="rect">
                      <a:avLst/>
                    </a:prstGeom>
                  </pic:spPr>
                </pic:pic>
              </a:graphicData>
            </a:graphic>
          </wp:inline>
        </w:drawing>
      </w:r>
      <w:r w:rsidRPr="006A4A33">
        <w:rPr>
          <w:rFonts w:ascii="宋体" w:eastAsia="宋体" w:hAnsi="宋体"/>
          <w:color w:val="000000" w:themeColor="text1"/>
        </w:rPr>
        <w:t>,还要自觉维护他人和集体的合法权益,养成学法尊法守法用法的习惯,逐步成长为社会主义法治的忠实崇尚者、自觉遵守者、坚定捍卫者;树立法律信仰,发自内心地尊崇法律、信赖法律、遵守法律和捍卫法律。</w:t>
      </w:r>
    </w:p>
    <w:p w:rsidR="00812ADF" w:rsidRPr="006A4A33" w:rsidRDefault="0000579D" w:rsidP="00812ADF">
      <w:pPr>
        <w:tabs>
          <w:tab w:val="left" w:pos="1871"/>
          <w:tab w:val="left" w:pos="3407"/>
          <w:tab w:val="left" w:pos="4949"/>
          <w:tab w:val="left" w:pos="6599"/>
        </w:tabs>
        <w:rPr>
          <w:rFonts w:ascii="宋体" w:eastAsia="宋体" w:hAnsi="宋体"/>
          <w:color w:val="000000" w:themeColor="text1"/>
        </w:rPr>
      </w:pPr>
    </w:p>
    <w:p w:rsidR="00677986" w:rsidRPr="006A4A33" w:rsidRDefault="0000579D" w:rsidP="00BA529A">
      <w:pPr>
        <w:rPr>
          <w:rFonts w:ascii="宋体" w:eastAsia="宋体" w:hAnsi="宋体"/>
          <w:color w:val="000000" w:themeColor="text1"/>
        </w:rPr>
      </w:pPr>
    </w:p>
    <w:sectPr w:rsidR="00677986" w:rsidRPr="006A4A33" w:rsidSect="00850C6D">
      <w:headerReference w:type="even" r:id="rId20"/>
      <w:headerReference w:type="default" r:id="rId21"/>
      <w:footerReference w:type="even" r:id="rId22"/>
      <w:footerReference w:type="default" r:id="rId23"/>
      <w:headerReference w:type="first" r:id="rId24"/>
      <w:footerReference w:type="first" r:id="rId25"/>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79D" w:rsidRDefault="0000579D" w:rsidP="00FE283E">
      <w:r>
        <w:separator/>
      </w:r>
    </w:p>
  </w:endnote>
  <w:endnote w:type="continuationSeparator" w:id="1">
    <w:p w:rsidR="0000579D" w:rsidRDefault="0000579D" w:rsidP="00FE28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33" w:rsidRDefault="006A4A33">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33" w:rsidRPr="006A4A33" w:rsidRDefault="006A4A33" w:rsidP="006A4A33">
    <w:pPr>
      <w:pStyle w:val="af5"/>
      <w:jc w:val="right"/>
      <w:rPr>
        <w:rFonts w:ascii="Times New Roman" w:hAnsi="Times New Roman" w:cs="Times New Roman"/>
        <w:sz w:val="20"/>
      </w:rPr>
    </w:pPr>
    <w:r w:rsidRPr="006A4A33">
      <w:rPr>
        <w:rFonts w:ascii="Times New Roman" w:hAnsi="Times New Roman" w:cs="Times New Roman"/>
        <w:sz w:val="20"/>
      </w:rPr>
      <w:fldChar w:fldCharType="begin"/>
    </w:r>
    <w:r w:rsidRPr="006A4A33">
      <w:rPr>
        <w:rFonts w:ascii="Times New Roman" w:hAnsi="Times New Roman" w:cs="Times New Roman"/>
        <w:sz w:val="20"/>
      </w:rPr>
      <w:instrText xml:space="preserve"> Page \* MERGEFORMAT </w:instrText>
    </w:r>
    <w:r w:rsidRPr="006A4A33">
      <w:rPr>
        <w:rFonts w:ascii="Times New Roman" w:hAnsi="Times New Roman" w:cs="Times New Roman"/>
        <w:sz w:val="20"/>
      </w:rPr>
      <w:fldChar w:fldCharType="separate"/>
    </w:r>
    <w:r>
      <w:rPr>
        <w:rFonts w:ascii="Times New Roman" w:hAnsi="Times New Roman" w:cs="Times New Roman"/>
        <w:noProof/>
        <w:sz w:val="20"/>
      </w:rPr>
      <w:t>4</w:t>
    </w:r>
    <w:r w:rsidRPr="006A4A33">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33" w:rsidRDefault="006A4A33">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79D" w:rsidRDefault="0000579D" w:rsidP="00FE283E">
      <w:r>
        <w:separator/>
      </w:r>
    </w:p>
  </w:footnote>
  <w:footnote w:type="continuationSeparator" w:id="1">
    <w:p w:rsidR="0000579D" w:rsidRDefault="0000579D" w:rsidP="00FE2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33" w:rsidRDefault="006A4A3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33" w:rsidRDefault="006A4A33" w:rsidP="006A4A33">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33" w:rsidRDefault="006A4A3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72D0F578">
      <w:start w:val="2"/>
      <w:numFmt w:val="decimal"/>
      <w:lvlText w:val="(%1)"/>
      <w:lvlJc w:val="left"/>
      <w:pPr>
        <w:tabs>
          <w:tab w:val="num" w:pos="555"/>
        </w:tabs>
        <w:ind w:left="555" w:hanging="555"/>
      </w:pPr>
      <w:rPr>
        <w:rFonts w:hint="default"/>
      </w:rPr>
    </w:lvl>
    <w:lvl w:ilvl="1" w:tplc="B5C6EED6" w:tentative="1">
      <w:start w:val="1"/>
      <w:numFmt w:val="lowerLetter"/>
      <w:lvlText w:val="%2)"/>
      <w:lvlJc w:val="left"/>
      <w:pPr>
        <w:tabs>
          <w:tab w:val="num" w:pos="840"/>
        </w:tabs>
        <w:ind w:left="840" w:hanging="420"/>
      </w:pPr>
    </w:lvl>
    <w:lvl w:ilvl="2" w:tplc="29E473EE" w:tentative="1">
      <w:start w:val="1"/>
      <w:numFmt w:val="lowerRoman"/>
      <w:lvlText w:val="%3."/>
      <w:lvlJc w:val="right"/>
      <w:pPr>
        <w:tabs>
          <w:tab w:val="num" w:pos="1260"/>
        </w:tabs>
        <w:ind w:left="1260" w:hanging="420"/>
      </w:pPr>
    </w:lvl>
    <w:lvl w:ilvl="3" w:tplc="15DC1988" w:tentative="1">
      <w:start w:val="1"/>
      <w:numFmt w:val="decimal"/>
      <w:lvlText w:val="%4."/>
      <w:lvlJc w:val="left"/>
      <w:pPr>
        <w:tabs>
          <w:tab w:val="num" w:pos="1680"/>
        </w:tabs>
        <w:ind w:left="1680" w:hanging="420"/>
      </w:pPr>
    </w:lvl>
    <w:lvl w:ilvl="4" w:tplc="CFC8C1CC" w:tentative="1">
      <w:start w:val="1"/>
      <w:numFmt w:val="lowerLetter"/>
      <w:lvlText w:val="%5)"/>
      <w:lvlJc w:val="left"/>
      <w:pPr>
        <w:tabs>
          <w:tab w:val="num" w:pos="2100"/>
        </w:tabs>
        <w:ind w:left="2100" w:hanging="420"/>
      </w:pPr>
    </w:lvl>
    <w:lvl w:ilvl="5" w:tplc="551A1DF2" w:tentative="1">
      <w:start w:val="1"/>
      <w:numFmt w:val="lowerRoman"/>
      <w:lvlText w:val="%6."/>
      <w:lvlJc w:val="right"/>
      <w:pPr>
        <w:tabs>
          <w:tab w:val="num" w:pos="2520"/>
        </w:tabs>
        <w:ind w:left="2520" w:hanging="420"/>
      </w:pPr>
    </w:lvl>
    <w:lvl w:ilvl="6" w:tplc="3EFA5060" w:tentative="1">
      <w:start w:val="1"/>
      <w:numFmt w:val="decimal"/>
      <w:lvlText w:val="%7."/>
      <w:lvlJc w:val="left"/>
      <w:pPr>
        <w:tabs>
          <w:tab w:val="num" w:pos="2940"/>
        </w:tabs>
        <w:ind w:left="2940" w:hanging="420"/>
      </w:pPr>
    </w:lvl>
    <w:lvl w:ilvl="7" w:tplc="0D90C472" w:tentative="1">
      <w:start w:val="1"/>
      <w:numFmt w:val="lowerLetter"/>
      <w:lvlText w:val="%8)"/>
      <w:lvlJc w:val="left"/>
      <w:pPr>
        <w:tabs>
          <w:tab w:val="num" w:pos="3360"/>
        </w:tabs>
        <w:ind w:left="3360" w:hanging="420"/>
      </w:pPr>
    </w:lvl>
    <w:lvl w:ilvl="8" w:tplc="D2C21D10"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DC82E85C">
      <w:start w:val="1"/>
      <w:numFmt w:val="bullet"/>
      <w:lvlText w:val=""/>
      <w:lvlJc w:val="left"/>
      <w:pPr>
        <w:ind w:left="720" w:hanging="360"/>
      </w:pPr>
      <w:rPr>
        <w:rFonts w:ascii="Symbol" w:hAnsi="Symbol" w:hint="default"/>
      </w:rPr>
    </w:lvl>
    <w:lvl w:ilvl="1" w:tplc="BA909B08" w:tentative="1">
      <w:start w:val="1"/>
      <w:numFmt w:val="bullet"/>
      <w:lvlText w:val="o"/>
      <w:lvlJc w:val="left"/>
      <w:pPr>
        <w:ind w:left="1440" w:hanging="360"/>
      </w:pPr>
      <w:rPr>
        <w:rFonts w:ascii="Courier New" w:hAnsi="Courier New" w:cs="Courier New" w:hint="default"/>
      </w:rPr>
    </w:lvl>
    <w:lvl w:ilvl="2" w:tplc="EBAA9CA6" w:tentative="1">
      <w:start w:val="1"/>
      <w:numFmt w:val="bullet"/>
      <w:lvlText w:val=""/>
      <w:lvlJc w:val="left"/>
      <w:pPr>
        <w:ind w:left="2160" w:hanging="360"/>
      </w:pPr>
      <w:rPr>
        <w:rFonts w:ascii="Wingdings" w:hAnsi="Wingdings" w:hint="default"/>
      </w:rPr>
    </w:lvl>
    <w:lvl w:ilvl="3" w:tplc="107009C4" w:tentative="1">
      <w:start w:val="1"/>
      <w:numFmt w:val="bullet"/>
      <w:lvlText w:val=""/>
      <w:lvlJc w:val="left"/>
      <w:pPr>
        <w:ind w:left="2880" w:hanging="360"/>
      </w:pPr>
      <w:rPr>
        <w:rFonts w:ascii="Symbol" w:hAnsi="Symbol" w:hint="default"/>
      </w:rPr>
    </w:lvl>
    <w:lvl w:ilvl="4" w:tplc="041CF01E" w:tentative="1">
      <w:start w:val="1"/>
      <w:numFmt w:val="bullet"/>
      <w:lvlText w:val="o"/>
      <w:lvlJc w:val="left"/>
      <w:pPr>
        <w:ind w:left="3600" w:hanging="360"/>
      </w:pPr>
      <w:rPr>
        <w:rFonts w:ascii="Courier New" w:hAnsi="Courier New" w:cs="Courier New" w:hint="default"/>
      </w:rPr>
    </w:lvl>
    <w:lvl w:ilvl="5" w:tplc="60EEF41A" w:tentative="1">
      <w:start w:val="1"/>
      <w:numFmt w:val="bullet"/>
      <w:lvlText w:val=""/>
      <w:lvlJc w:val="left"/>
      <w:pPr>
        <w:ind w:left="4320" w:hanging="360"/>
      </w:pPr>
      <w:rPr>
        <w:rFonts w:ascii="Wingdings" w:hAnsi="Wingdings" w:hint="default"/>
      </w:rPr>
    </w:lvl>
    <w:lvl w:ilvl="6" w:tplc="125E04F2" w:tentative="1">
      <w:start w:val="1"/>
      <w:numFmt w:val="bullet"/>
      <w:lvlText w:val=""/>
      <w:lvlJc w:val="left"/>
      <w:pPr>
        <w:ind w:left="5040" w:hanging="360"/>
      </w:pPr>
      <w:rPr>
        <w:rFonts w:ascii="Symbol" w:hAnsi="Symbol" w:hint="default"/>
      </w:rPr>
    </w:lvl>
    <w:lvl w:ilvl="7" w:tplc="FA5E6FA4" w:tentative="1">
      <w:start w:val="1"/>
      <w:numFmt w:val="bullet"/>
      <w:lvlText w:val="o"/>
      <w:lvlJc w:val="left"/>
      <w:pPr>
        <w:ind w:left="5760" w:hanging="360"/>
      </w:pPr>
      <w:rPr>
        <w:rFonts w:ascii="Courier New" w:hAnsi="Courier New" w:cs="Courier New" w:hint="default"/>
      </w:rPr>
    </w:lvl>
    <w:lvl w:ilvl="8" w:tplc="4B58F08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821E3884">
      <w:start w:val="1"/>
      <w:numFmt w:val="decimalEnclosedCircle"/>
      <w:lvlText w:val="%1"/>
      <w:lvlJc w:val="left"/>
      <w:pPr>
        <w:tabs>
          <w:tab w:val="num" w:pos="585"/>
        </w:tabs>
        <w:ind w:left="585" w:hanging="360"/>
      </w:pPr>
      <w:rPr>
        <w:rFonts w:hint="default"/>
      </w:rPr>
    </w:lvl>
    <w:lvl w:ilvl="1" w:tplc="71904122" w:tentative="1">
      <w:start w:val="1"/>
      <w:numFmt w:val="lowerLetter"/>
      <w:lvlText w:val="%2)"/>
      <w:lvlJc w:val="left"/>
      <w:pPr>
        <w:tabs>
          <w:tab w:val="num" w:pos="1065"/>
        </w:tabs>
        <w:ind w:left="1065" w:hanging="420"/>
      </w:pPr>
    </w:lvl>
    <w:lvl w:ilvl="2" w:tplc="1BCA9F64" w:tentative="1">
      <w:start w:val="1"/>
      <w:numFmt w:val="lowerRoman"/>
      <w:lvlText w:val="%3."/>
      <w:lvlJc w:val="right"/>
      <w:pPr>
        <w:tabs>
          <w:tab w:val="num" w:pos="1485"/>
        </w:tabs>
        <w:ind w:left="1485" w:hanging="420"/>
      </w:pPr>
    </w:lvl>
    <w:lvl w:ilvl="3" w:tplc="5C989D1A" w:tentative="1">
      <w:start w:val="1"/>
      <w:numFmt w:val="decimal"/>
      <w:lvlText w:val="%4."/>
      <w:lvlJc w:val="left"/>
      <w:pPr>
        <w:tabs>
          <w:tab w:val="num" w:pos="1905"/>
        </w:tabs>
        <w:ind w:left="1905" w:hanging="420"/>
      </w:pPr>
    </w:lvl>
    <w:lvl w:ilvl="4" w:tplc="624A133E" w:tentative="1">
      <w:start w:val="1"/>
      <w:numFmt w:val="lowerLetter"/>
      <w:lvlText w:val="%5)"/>
      <w:lvlJc w:val="left"/>
      <w:pPr>
        <w:tabs>
          <w:tab w:val="num" w:pos="2325"/>
        </w:tabs>
        <w:ind w:left="2325" w:hanging="420"/>
      </w:pPr>
    </w:lvl>
    <w:lvl w:ilvl="5" w:tplc="B09849FC" w:tentative="1">
      <w:start w:val="1"/>
      <w:numFmt w:val="lowerRoman"/>
      <w:lvlText w:val="%6."/>
      <w:lvlJc w:val="right"/>
      <w:pPr>
        <w:tabs>
          <w:tab w:val="num" w:pos="2745"/>
        </w:tabs>
        <w:ind w:left="2745" w:hanging="420"/>
      </w:pPr>
    </w:lvl>
    <w:lvl w:ilvl="6" w:tplc="9A0ADEAC" w:tentative="1">
      <w:start w:val="1"/>
      <w:numFmt w:val="decimal"/>
      <w:lvlText w:val="%7."/>
      <w:lvlJc w:val="left"/>
      <w:pPr>
        <w:tabs>
          <w:tab w:val="num" w:pos="3165"/>
        </w:tabs>
        <w:ind w:left="3165" w:hanging="420"/>
      </w:pPr>
    </w:lvl>
    <w:lvl w:ilvl="7" w:tplc="0EF067D4" w:tentative="1">
      <w:start w:val="1"/>
      <w:numFmt w:val="lowerLetter"/>
      <w:lvlText w:val="%8)"/>
      <w:lvlJc w:val="left"/>
      <w:pPr>
        <w:tabs>
          <w:tab w:val="num" w:pos="3585"/>
        </w:tabs>
        <w:ind w:left="3585" w:hanging="420"/>
      </w:pPr>
    </w:lvl>
    <w:lvl w:ilvl="8" w:tplc="B9882CE2"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06E4C46E">
      <w:start w:val="1"/>
      <w:numFmt w:val="decimalEnclosedCircle"/>
      <w:lvlText w:val="%1"/>
      <w:lvlJc w:val="left"/>
      <w:pPr>
        <w:tabs>
          <w:tab w:val="num" w:pos="360"/>
        </w:tabs>
        <w:ind w:left="360" w:hanging="360"/>
      </w:pPr>
      <w:rPr>
        <w:rFonts w:hint="default"/>
      </w:rPr>
    </w:lvl>
    <w:lvl w:ilvl="1" w:tplc="58947C26" w:tentative="1">
      <w:start w:val="1"/>
      <w:numFmt w:val="lowerLetter"/>
      <w:lvlText w:val="%2)"/>
      <w:lvlJc w:val="left"/>
      <w:pPr>
        <w:tabs>
          <w:tab w:val="num" w:pos="840"/>
        </w:tabs>
        <w:ind w:left="840" w:hanging="420"/>
      </w:pPr>
    </w:lvl>
    <w:lvl w:ilvl="2" w:tplc="36D29C8C" w:tentative="1">
      <w:start w:val="1"/>
      <w:numFmt w:val="lowerRoman"/>
      <w:lvlText w:val="%3."/>
      <w:lvlJc w:val="right"/>
      <w:pPr>
        <w:tabs>
          <w:tab w:val="num" w:pos="1260"/>
        </w:tabs>
        <w:ind w:left="1260" w:hanging="420"/>
      </w:pPr>
    </w:lvl>
    <w:lvl w:ilvl="3" w:tplc="2C589142" w:tentative="1">
      <w:start w:val="1"/>
      <w:numFmt w:val="decimal"/>
      <w:lvlText w:val="%4."/>
      <w:lvlJc w:val="left"/>
      <w:pPr>
        <w:tabs>
          <w:tab w:val="num" w:pos="1680"/>
        </w:tabs>
        <w:ind w:left="1680" w:hanging="420"/>
      </w:pPr>
    </w:lvl>
    <w:lvl w:ilvl="4" w:tplc="075CA998" w:tentative="1">
      <w:start w:val="1"/>
      <w:numFmt w:val="lowerLetter"/>
      <w:lvlText w:val="%5)"/>
      <w:lvlJc w:val="left"/>
      <w:pPr>
        <w:tabs>
          <w:tab w:val="num" w:pos="2100"/>
        </w:tabs>
        <w:ind w:left="2100" w:hanging="420"/>
      </w:pPr>
    </w:lvl>
    <w:lvl w:ilvl="5" w:tplc="C600777E" w:tentative="1">
      <w:start w:val="1"/>
      <w:numFmt w:val="lowerRoman"/>
      <w:lvlText w:val="%6."/>
      <w:lvlJc w:val="right"/>
      <w:pPr>
        <w:tabs>
          <w:tab w:val="num" w:pos="2520"/>
        </w:tabs>
        <w:ind w:left="2520" w:hanging="420"/>
      </w:pPr>
    </w:lvl>
    <w:lvl w:ilvl="6" w:tplc="BD52AADC" w:tentative="1">
      <w:start w:val="1"/>
      <w:numFmt w:val="decimal"/>
      <w:lvlText w:val="%7."/>
      <w:lvlJc w:val="left"/>
      <w:pPr>
        <w:tabs>
          <w:tab w:val="num" w:pos="2940"/>
        </w:tabs>
        <w:ind w:left="2940" w:hanging="420"/>
      </w:pPr>
    </w:lvl>
    <w:lvl w:ilvl="7" w:tplc="59BABD48" w:tentative="1">
      <w:start w:val="1"/>
      <w:numFmt w:val="lowerLetter"/>
      <w:lvlText w:val="%8)"/>
      <w:lvlJc w:val="left"/>
      <w:pPr>
        <w:tabs>
          <w:tab w:val="num" w:pos="3360"/>
        </w:tabs>
        <w:ind w:left="3360" w:hanging="420"/>
      </w:pPr>
    </w:lvl>
    <w:lvl w:ilvl="8" w:tplc="0278F99E"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E7F6568E">
      <w:start w:val="1"/>
      <w:numFmt w:val="bullet"/>
      <w:lvlText w:val=""/>
      <w:lvlJc w:val="left"/>
      <w:pPr>
        <w:ind w:left="720" w:hanging="360"/>
      </w:pPr>
      <w:rPr>
        <w:rFonts w:ascii="Symbol" w:hAnsi="Symbol" w:hint="default"/>
      </w:rPr>
    </w:lvl>
    <w:lvl w:ilvl="1" w:tplc="1C1CAEE2" w:tentative="1">
      <w:start w:val="1"/>
      <w:numFmt w:val="bullet"/>
      <w:lvlText w:val="o"/>
      <w:lvlJc w:val="left"/>
      <w:pPr>
        <w:ind w:left="1440" w:hanging="360"/>
      </w:pPr>
      <w:rPr>
        <w:rFonts w:ascii="Courier New" w:hAnsi="Courier New" w:cs="Courier New" w:hint="default"/>
      </w:rPr>
    </w:lvl>
    <w:lvl w:ilvl="2" w:tplc="860ABC16" w:tentative="1">
      <w:start w:val="1"/>
      <w:numFmt w:val="bullet"/>
      <w:lvlText w:val=""/>
      <w:lvlJc w:val="left"/>
      <w:pPr>
        <w:ind w:left="2160" w:hanging="360"/>
      </w:pPr>
      <w:rPr>
        <w:rFonts w:ascii="Wingdings" w:hAnsi="Wingdings" w:hint="default"/>
      </w:rPr>
    </w:lvl>
    <w:lvl w:ilvl="3" w:tplc="190EB278" w:tentative="1">
      <w:start w:val="1"/>
      <w:numFmt w:val="bullet"/>
      <w:lvlText w:val=""/>
      <w:lvlJc w:val="left"/>
      <w:pPr>
        <w:ind w:left="2880" w:hanging="360"/>
      </w:pPr>
      <w:rPr>
        <w:rFonts w:ascii="Symbol" w:hAnsi="Symbol" w:hint="default"/>
      </w:rPr>
    </w:lvl>
    <w:lvl w:ilvl="4" w:tplc="4926AA78" w:tentative="1">
      <w:start w:val="1"/>
      <w:numFmt w:val="bullet"/>
      <w:lvlText w:val="o"/>
      <w:lvlJc w:val="left"/>
      <w:pPr>
        <w:ind w:left="3600" w:hanging="360"/>
      </w:pPr>
      <w:rPr>
        <w:rFonts w:ascii="Courier New" w:hAnsi="Courier New" w:cs="Courier New" w:hint="default"/>
      </w:rPr>
    </w:lvl>
    <w:lvl w:ilvl="5" w:tplc="562AE050" w:tentative="1">
      <w:start w:val="1"/>
      <w:numFmt w:val="bullet"/>
      <w:lvlText w:val=""/>
      <w:lvlJc w:val="left"/>
      <w:pPr>
        <w:ind w:left="4320" w:hanging="360"/>
      </w:pPr>
      <w:rPr>
        <w:rFonts w:ascii="Wingdings" w:hAnsi="Wingdings" w:hint="default"/>
      </w:rPr>
    </w:lvl>
    <w:lvl w:ilvl="6" w:tplc="009A7288" w:tentative="1">
      <w:start w:val="1"/>
      <w:numFmt w:val="bullet"/>
      <w:lvlText w:val=""/>
      <w:lvlJc w:val="left"/>
      <w:pPr>
        <w:ind w:left="5040" w:hanging="360"/>
      </w:pPr>
      <w:rPr>
        <w:rFonts w:ascii="Symbol" w:hAnsi="Symbol" w:hint="default"/>
      </w:rPr>
    </w:lvl>
    <w:lvl w:ilvl="7" w:tplc="37FAD090" w:tentative="1">
      <w:start w:val="1"/>
      <w:numFmt w:val="bullet"/>
      <w:lvlText w:val="o"/>
      <w:lvlJc w:val="left"/>
      <w:pPr>
        <w:ind w:left="5760" w:hanging="360"/>
      </w:pPr>
      <w:rPr>
        <w:rFonts w:ascii="Courier New" w:hAnsi="Courier New" w:cs="Courier New" w:hint="default"/>
      </w:rPr>
    </w:lvl>
    <w:lvl w:ilvl="8" w:tplc="A664E250"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FE283E"/>
    <w:rsid w:val="0000579D"/>
    <w:rsid w:val="006A4A33"/>
    <w:rsid w:val="006C637D"/>
    <w:rsid w:val="007C495B"/>
    <w:rsid w:val="00FE28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2AD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6C637D"/>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6C637D"/>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6A4A33"/>
    <w:pPr>
      <w:tabs>
        <w:tab w:val="center" w:pos="4153"/>
        <w:tab w:val="right" w:pos="8306"/>
      </w:tabs>
      <w:snapToGrid w:val="0"/>
    </w:pPr>
    <w:rPr>
      <w:sz w:val="18"/>
      <w:szCs w:val="18"/>
    </w:rPr>
  </w:style>
  <w:style w:type="character" w:customStyle="1" w:styleId="Char7">
    <w:name w:val="页脚 Char"/>
    <w:basedOn w:val="a1"/>
    <w:link w:val="af5"/>
    <w:uiPriority w:val="99"/>
    <w:semiHidden/>
    <w:rsid w:val="006A4A33"/>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0D943-6128-497F-9093-FB55D0616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3125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2018-11-15T08:24:00Z</dcterms:created>
  <dcterms:modified xsi:type="dcterms:W3CDTF">2019-01-12T03:10:00Z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