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FA8" w:rsidRPr="00D87EF1" w:rsidRDefault="0071098D" w:rsidP="00D87EF1">
      <w:pPr>
        <w:pStyle w:val="af4"/>
        <w:tabs>
          <w:tab w:val="left" w:pos="1871"/>
          <w:tab w:val="left" w:pos="3407"/>
          <w:tab w:val="left" w:pos="4949"/>
          <w:tab w:val="left" w:pos="6599"/>
        </w:tabs>
        <w:jc w:val="center"/>
        <w:rPr>
          <w:rFonts w:ascii="宋体" w:eastAsia="宋体" w:hAnsi="宋体"/>
          <w:b/>
          <w:color w:val="FF0000"/>
          <w:sz w:val="28"/>
        </w:rPr>
      </w:pPr>
      <w:r w:rsidRPr="00D87EF1">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1pt;margin-top:879pt;width:25pt;height:27pt;z-index:251658240;mso-position-horizontal-relative:page;mso-position-vertical-relative:top-margin-area">
            <v:imagedata r:id="rId8" o:title=""/>
            <w10:wrap anchorx="page"/>
          </v:shape>
        </w:pict>
      </w:r>
      <w:bookmarkStart w:id="0" w:name="_GoBack"/>
      <w:bookmarkEnd w:id="0"/>
      <w:r w:rsidR="00F32B67" w:rsidRPr="00D87EF1">
        <w:rPr>
          <w:rFonts w:ascii="宋体" w:eastAsia="宋体" w:hAnsi="宋体"/>
          <w:b/>
          <w:color w:val="FF0000"/>
          <w:sz w:val="28"/>
        </w:rPr>
        <w:t>考点强化练15　人民当家作主</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一、选择题</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 xml:space="preserve">　　　　　　　　　　</w:t>
      </w:r>
      <w:r w:rsidRPr="00D87EF1">
        <w:rPr>
          <w:rFonts w:ascii="宋体" w:eastAsia="宋体" w:hAnsi="宋体"/>
          <w:noProof/>
          <w:color w:val="auto"/>
        </w:rPr>
        <w:drawing>
          <wp:inline distT="0" distB="0" distL="0" distR="0">
            <wp:extent cx="19050" cy="1524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5240"/>
                    </a:xfrm>
                    <a:prstGeom prst="rect">
                      <a:avLst/>
                    </a:prstGeom>
                  </pic:spPr>
                </pic:pic>
              </a:graphicData>
            </a:graphic>
          </wp:inline>
        </w:drawing>
      </w:r>
      <w:r w:rsidRPr="00D87EF1">
        <w:rPr>
          <w:rFonts w:ascii="宋体" w:eastAsia="宋体" w:hAnsi="宋体"/>
          <w:color w:val="auto"/>
        </w:rPr>
        <w:t xml:space="preserve">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1</w:t>
      </w:r>
      <w:r w:rsidRPr="00D87EF1">
        <w:rPr>
          <w:rFonts w:ascii="宋体" w:eastAsia="宋体" w:hAnsi="宋体" w:cs="Times New Roman"/>
          <w:color w:val="auto"/>
        </w:rPr>
        <w:t>.</w:t>
      </w:r>
      <w:r w:rsidRPr="00D87EF1">
        <w:rPr>
          <w:rFonts w:ascii="宋体" w:eastAsia="宋体" w:hAnsi="宋体"/>
          <w:color w:val="auto"/>
        </w:rPr>
        <w:t>(2018</w:t>
      </w:r>
      <w:r w:rsidRPr="00D87EF1">
        <w:rPr>
          <w:rFonts w:ascii="宋体" w:eastAsia="宋体" w:hAnsi="宋体" w:cs="Times New Roman"/>
          <w:color w:val="auto"/>
        </w:rPr>
        <w:t>·</w:t>
      </w:r>
      <w:r w:rsidRPr="00D87EF1">
        <w:rPr>
          <w:rFonts w:ascii="宋体" w:eastAsia="宋体" w:hAnsi="宋体"/>
          <w:color w:val="auto"/>
        </w:rPr>
        <w:t>广东中考)2018年5月25日,国务院印发的《关于改革国有企业工资决定机制的意见》提出,建立健全与劳动力市场基本适应、与国有企业经济效益和劳动生产率挂钩的工资决定和正常增长机制,促进国有企业收入分配更合理有序。这是为了</w:t>
      </w:r>
      <w:r w:rsidRPr="00D87EF1">
        <w:rPr>
          <w:rFonts w:ascii="宋体" w:eastAsia="宋体" w:hAnsi="宋体"/>
          <w:color w:val="auto"/>
        </w:rPr>
        <w:ptab w:relativeTo="margin" w:alignment="right" w:leader="none"/>
      </w:r>
      <w:r w:rsidRPr="00D87EF1">
        <w:rPr>
          <w:rFonts w:ascii="宋体" w:eastAsia="宋体" w:hAnsi="宋体"/>
          <w:color w:val="auto"/>
        </w:rPr>
        <w:t>(</w:t>
      </w:r>
      <w:r w:rsidRPr="00D87EF1">
        <w:rPr>
          <w:rFonts w:ascii="宋体" w:eastAsia="宋体" w:hAnsi="宋体"/>
          <w:noProof/>
          <w:color w:val="auto"/>
        </w:rPr>
        <w:drawing>
          <wp:inline distT="0" distB="0" distL="0" distR="0">
            <wp:extent cx="24130" cy="1905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30" cy="19050"/>
                    </a:xfrm>
                    <a:prstGeom prst="rect">
                      <a:avLst/>
                    </a:prstGeom>
                  </pic:spPr>
                </pic:pic>
              </a:graphicData>
            </a:graphic>
          </wp:inline>
        </w:drawing>
      </w:r>
      <w:r w:rsidRPr="00D87EF1">
        <w:rPr>
          <w:rFonts w:ascii="宋体" w:eastAsia="宋体" w:hAnsi="宋体"/>
          <w:color w:val="auto"/>
        </w:rPr>
        <w:t xml:space="preserve">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olor w:val="auto"/>
        </w:rPr>
        <w:t>激活国有企业的生机活力</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B</w:t>
      </w:r>
      <w:r w:rsidRPr="00D87EF1">
        <w:rPr>
          <w:rFonts w:ascii="宋体" w:eastAsia="宋体" w:hAnsi="宋体" w:cs="Times New Roman"/>
          <w:color w:val="auto"/>
        </w:rPr>
        <w:t>.</w:t>
      </w:r>
      <w:r w:rsidRPr="00D87EF1">
        <w:rPr>
          <w:rFonts w:ascii="宋体" w:eastAsia="宋体" w:hAnsi="宋体"/>
          <w:color w:val="auto"/>
        </w:rPr>
        <w:t>健全集体经济的管理机制</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noProof/>
          <w:color w:val="auto"/>
        </w:rPr>
        <w:drawing>
          <wp:inline distT="0" distB="0" distL="0" distR="0">
            <wp:extent cx="19050" cy="1778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7780"/>
                    </a:xfrm>
                    <a:prstGeom prst="rect">
                      <a:avLst/>
                    </a:prstGeom>
                  </pic:spPr>
                </pic:pic>
              </a:graphicData>
            </a:graphic>
          </wp:inline>
        </w:drawing>
      </w:r>
      <w:r w:rsidRPr="00D87EF1">
        <w:rPr>
          <w:rFonts w:ascii="宋体" w:eastAsia="宋体" w:hAnsi="宋体" w:cs="Times New Roman"/>
          <w:color w:val="auto"/>
        </w:rPr>
        <w:t>.</w:t>
      </w:r>
      <w:r w:rsidRPr="00D87EF1">
        <w:rPr>
          <w:rFonts w:ascii="宋体" w:eastAsia="宋体" w:hAnsi="宋体"/>
          <w:color w:val="auto"/>
        </w:rPr>
        <w:t>快速提升国有企业竞争力</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olor w:val="auto"/>
        </w:rPr>
        <w:t>促进非公有制经济的发展</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答案:A</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解析:本题考查国有经济的相关</w:t>
      </w:r>
      <w:r w:rsidRPr="00D87EF1">
        <w:rPr>
          <w:rFonts w:ascii="宋体" w:eastAsia="宋体" w:hAnsi="宋体"/>
          <w:noProof/>
          <w:color w:val="auto"/>
        </w:rPr>
        <w:drawing>
          <wp:inline distT="0" distB="0" distL="0" distR="0">
            <wp:extent cx="24130" cy="2413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4130" cy="24130"/>
                    </a:xfrm>
                    <a:prstGeom prst="rect">
                      <a:avLst/>
                    </a:prstGeom>
                  </pic:spPr>
                </pic:pic>
              </a:graphicData>
            </a:graphic>
          </wp:inline>
        </w:drawing>
      </w:r>
      <w:r w:rsidRPr="00D87EF1">
        <w:rPr>
          <w:rFonts w:ascii="宋体" w:eastAsia="宋体" w:hAnsi="宋体"/>
          <w:color w:val="auto"/>
        </w:rPr>
        <w:t>知识点。材料讲的是国有企业,B、D两项不符合题意,排除。C项</w:t>
      </w:r>
      <w:r w:rsidRPr="00D87EF1">
        <w:rPr>
          <w:rFonts w:ascii="宋体" w:eastAsia="宋体" w:hAnsi="宋体" w:cs="Times New Roman"/>
          <w:color w:val="auto"/>
        </w:rPr>
        <w:t>“</w:t>
      </w:r>
      <w:r w:rsidRPr="00D87EF1">
        <w:rPr>
          <w:rFonts w:ascii="宋体" w:eastAsia="宋体" w:hAnsi="宋体"/>
          <w:color w:val="auto"/>
        </w:rPr>
        <w:t>快速提升</w:t>
      </w:r>
      <w:r w:rsidRPr="00D87EF1">
        <w:rPr>
          <w:rFonts w:ascii="宋体" w:eastAsia="宋体" w:hAnsi="宋体" w:cs="Times New Roman"/>
          <w:color w:val="auto"/>
        </w:rPr>
        <w:t>”</w:t>
      </w:r>
      <w:r w:rsidRPr="00D87EF1">
        <w:rPr>
          <w:rFonts w:ascii="宋体" w:eastAsia="宋体" w:hAnsi="宋体"/>
          <w:color w:val="auto"/>
        </w:rPr>
        <w:t>说法太绝对,排除。A项正确且符合题意。此题选A项。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2</w:t>
      </w:r>
      <w:r w:rsidRPr="00D87EF1">
        <w:rPr>
          <w:rFonts w:ascii="宋体" w:eastAsia="宋体" w:hAnsi="宋体" w:cs="Times New Roman"/>
          <w:color w:val="auto"/>
        </w:rPr>
        <w:t>.</w:t>
      </w:r>
      <w:r w:rsidRPr="00D87EF1">
        <w:rPr>
          <w:rFonts w:ascii="宋体" w:eastAsia="宋体" w:hAnsi="宋体"/>
          <w:color w:val="auto"/>
        </w:rPr>
        <w:t>2017年,我国规模以上工业企业中,国有控股企业实现利润总额16 651</w:t>
      </w:r>
      <w:r w:rsidRPr="00D87EF1">
        <w:rPr>
          <w:rFonts w:ascii="宋体" w:eastAsia="宋体" w:hAnsi="宋体" w:cs="Times New Roman"/>
          <w:color w:val="auto"/>
        </w:rPr>
        <w:t>.</w:t>
      </w:r>
      <w:r w:rsidRPr="00D87EF1">
        <w:rPr>
          <w:rFonts w:ascii="宋体" w:eastAsia="宋体" w:hAnsi="宋体"/>
          <w:color w:val="auto"/>
        </w:rPr>
        <w:t>2亿元,集体企业实现利润总额399</w:t>
      </w:r>
      <w:r w:rsidRPr="00D87EF1">
        <w:rPr>
          <w:rFonts w:ascii="宋体" w:eastAsia="宋体" w:hAnsi="宋体" w:cs="Times New Roman"/>
          <w:color w:val="auto"/>
        </w:rPr>
        <w:t>.</w:t>
      </w:r>
      <w:r w:rsidRPr="00D87EF1">
        <w:rPr>
          <w:rFonts w:ascii="宋体" w:eastAsia="宋体" w:hAnsi="宋体"/>
          <w:color w:val="auto"/>
        </w:rPr>
        <w:t>9元,股份制企业实现利润总额52 404</w:t>
      </w:r>
      <w:r w:rsidRPr="00D87EF1">
        <w:rPr>
          <w:rFonts w:ascii="宋体" w:eastAsia="宋体" w:hAnsi="宋体" w:cs="Times New Roman"/>
          <w:color w:val="auto"/>
        </w:rPr>
        <w:t>.</w:t>
      </w:r>
      <w:r w:rsidRPr="00D87EF1">
        <w:rPr>
          <w:rFonts w:ascii="宋体" w:eastAsia="宋体" w:hAnsi="宋体"/>
          <w:color w:val="auto"/>
        </w:rPr>
        <w:t>4亿元,外商及港澳台商投资企业实现利润总额18 752</w:t>
      </w:r>
      <w:r w:rsidRPr="00D87EF1">
        <w:rPr>
          <w:rFonts w:ascii="宋体" w:eastAsia="宋体" w:hAnsi="宋体" w:cs="Times New Roman"/>
          <w:color w:val="auto"/>
        </w:rPr>
        <w:t>.</w:t>
      </w:r>
      <w:r w:rsidRPr="00D87EF1">
        <w:rPr>
          <w:rFonts w:ascii="宋体" w:eastAsia="宋体" w:hAnsi="宋体"/>
          <w:color w:val="auto"/>
        </w:rPr>
        <w:t>9亿元,私营企业实现利润总额23 753</w:t>
      </w:r>
      <w:r w:rsidRPr="00D87EF1">
        <w:rPr>
          <w:rFonts w:ascii="宋体" w:eastAsia="宋体" w:hAnsi="宋体" w:cs="Times New Roman"/>
          <w:color w:val="auto"/>
        </w:rPr>
        <w:t>.</w:t>
      </w:r>
      <w:r w:rsidRPr="00D87EF1">
        <w:rPr>
          <w:rFonts w:ascii="宋体" w:eastAsia="宋体" w:hAnsi="宋体"/>
          <w:color w:val="auto"/>
        </w:rPr>
        <w:t>1亿元。这表明(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olor w:val="auto"/>
        </w:rPr>
        <w:t>外资、私营经济是我国国民经济的主导力量</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B</w:t>
      </w:r>
      <w:r w:rsidRPr="00D87EF1">
        <w:rPr>
          <w:rFonts w:ascii="宋体" w:eastAsia="宋体" w:hAnsi="宋体" w:cs="Times New Roman"/>
          <w:color w:val="auto"/>
        </w:rPr>
        <w:t>.</w:t>
      </w:r>
      <w:r w:rsidRPr="00D87EF1">
        <w:rPr>
          <w:rFonts w:ascii="宋体" w:eastAsia="宋体" w:hAnsi="宋体"/>
          <w:color w:val="auto"/>
        </w:rPr>
        <w:t>我国实行按劳分配为主体的分配制度</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olor w:val="auto"/>
        </w:rPr>
        <w:t>非公有制经济已经成为我国国民经济的主体</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D</w:t>
      </w:r>
      <w:r w:rsidRPr="00D87EF1">
        <w:rPr>
          <w:rFonts w:ascii="宋体" w:eastAsia="宋体" w:hAnsi="宋体" w:cs="Times New Roman"/>
          <w:color w:val="auto"/>
        </w:rPr>
        <w:t>.</w:t>
      </w:r>
      <w:r w:rsidRPr="00D87EF1">
        <w:rPr>
          <w:rFonts w:ascii="宋体" w:eastAsia="宋体" w:hAnsi="宋体"/>
          <w:color w:val="auto"/>
        </w:rPr>
        <w:t>我国各种所有制经济平等竞争、相互促进</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答案:D</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解析:我国规模以上工业企业中,国有企业、集体企业、股份制企业、外商及港澳台商投资企业、私营企业均实现利润提升,这表明我国各种所有制经济平等竞争、相互促进。此题选D项。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3</w:t>
      </w:r>
      <w:r w:rsidRPr="00D87EF1">
        <w:rPr>
          <w:rFonts w:ascii="宋体" w:eastAsia="宋体" w:hAnsi="宋体" w:cs="Times New Roman"/>
          <w:color w:val="auto"/>
        </w:rPr>
        <w:t>.</w:t>
      </w:r>
      <w:r w:rsidRPr="00D87EF1">
        <w:rPr>
          <w:rFonts w:ascii="宋体" w:eastAsia="宋体" w:hAnsi="宋体"/>
          <w:color w:val="auto"/>
        </w:rPr>
        <w:t>2018年3月4日,十三届全国人大一次会议在人民大会堂开幕。在本届全国人大代表中,少数民族代表、妇女代表、一线工人、农民代表、专业技术人员代表等人数比例都有所提高,而党政领导干部代表人数比例却降低了0</w:t>
      </w:r>
      <w:r w:rsidRPr="00D87EF1">
        <w:rPr>
          <w:rFonts w:ascii="宋体" w:eastAsia="宋体" w:hAnsi="宋体" w:cs="Times New Roman"/>
          <w:color w:val="auto"/>
        </w:rPr>
        <w:t>.</w:t>
      </w:r>
      <w:r w:rsidRPr="00D87EF1">
        <w:rPr>
          <w:rFonts w:ascii="宋体" w:eastAsia="宋体" w:hAnsi="宋体"/>
          <w:color w:val="auto"/>
        </w:rPr>
        <w:t>95个百分点。这表明(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s="宋体" w:hint="eastAsia"/>
          <w:color w:val="auto"/>
        </w:rPr>
        <w:t>①</w:t>
      </w:r>
      <w:r w:rsidRPr="00D87EF1">
        <w:rPr>
          <w:rFonts w:ascii="宋体" w:eastAsia="宋体" w:hAnsi="宋体"/>
          <w:color w:val="auto"/>
        </w:rPr>
        <w:t>人</w:t>
      </w:r>
      <w:r w:rsidRPr="00D87EF1">
        <w:rPr>
          <w:rFonts w:ascii="宋体" w:eastAsia="宋体" w:hAnsi="宋体"/>
          <w:noProof/>
          <w:color w:val="auto"/>
        </w:rPr>
        <w:drawing>
          <wp:inline distT="0" distB="0" distL="0" distR="0">
            <wp:extent cx="12700" cy="20320"/>
            <wp:effectExtent l="19050" t="0" r="635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20320"/>
                    </a:xfrm>
                    <a:prstGeom prst="rect">
                      <a:avLst/>
                    </a:prstGeom>
                  </pic:spPr>
                </pic:pic>
              </a:graphicData>
            </a:graphic>
          </wp:inline>
        </w:drawing>
      </w:r>
      <w:r w:rsidRPr="00D87EF1">
        <w:rPr>
          <w:rFonts w:ascii="宋体" w:eastAsia="宋体" w:hAnsi="宋体"/>
          <w:color w:val="auto"/>
        </w:rPr>
        <w:t xml:space="preserve">民代表大会是我国最高权力机关　</w:t>
      </w:r>
      <w:r w:rsidRPr="00D87EF1">
        <w:rPr>
          <w:rFonts w:ascii="宋体" w:eastAsia="宋体" w:hAnsi="宋体" w:cs="宋体" w:hint="eastAsia"/>
          <w:color w:val="auto"/>
        </w:rPr>
        <w:t>②</w:t>
      </w:r>
      <w:r w:rsidRPr="00D87EF1">
        <w:rPr>
          <w:rFonts w:ascii="宋体" w:eastAsia="宋体" w:hAnsi="宋体"/>
          <w:color w:val="auto"/>
        </w:rPr>
        <w:t xml:space="preserve">人民代表大会是我国的根本政治制度　</w:t>
      </w:r>
      <w:r w:rsidRPr="00D87EF1">
        <w:rPr>
          <w:rFonts w:ascii="宋体" w:eastAsia="宋体" w:hAnsi="宋体" w:cs="宋体" w:hint="eastAsia"/>
          <w:color w:val="auto"/>
        </w:rPr>
        <w:t>③</w:t>
      </w:r>
      <w:r w:rsidRPr="00D87EF1">
        <w:rPr>
          <w:rFonts w:ascii="宋体" w:eastAsia="宋体" w:hAnsi="宋体"/>
          <w:color w:val="auto"/>
        </w:rPr>
        <w:t xml:space="preserve">全国人大代表具有广泛代表性　</w:t>
      </w:r>
      <w:r w:rsidRPr="00D87EF1">
        <w:rPr>
          <w:rFonts w:ascii="宋体" w:eastAsia="宋体" w:hAnsi="宋体" w:cs="宋体" w:hint="eastAsia"/>
          <w:color w:val="auto"/>
        </w:rPr>
        <w:t>④</w:t>
      </w:r>
      <w:r w:rsidRPr="00D87EF1">
        <w:rPr>
          <w:rFonts w:ascii="宋体" w:eastAsia="宋体" w:hAnsi="宋体"/>
          <w:color w:val="auto"/>
        </w:rPr>
        <w:t>人民代表大会制度是人民当家作主的实现形式</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s="宋体" w:hint="eastAsia"/>
          <w:color w:val="auto"/>
        </w:rPr>
        <w:t>①</w:t>
      </w:r>
      <w:r w:rsidRPr="00D87EF1">
        <w:rPr>
          <w:rFonts w:ascii="宋体" w:eastAsia="宋体" w:hAnsi="宋体" w:cs="宋体" w:hint="eastAsia"/>
          <w:noProof/>
          <w:color w:val="auto"/>
        </w:rPr>
        <w:drawing>
          <wp:inline distT="0" distB="0" distL="0" distR="0">
            <wp:extent cx="19050" cy="1905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19050"/>
                    </a:xfrm>
                    <a:prstGeom prst="rect">
                      <a:avLst/>
                    </a:prstGeom>
                  </pic:spPr>
                </pic:pic>
              </a:graphicData>
            </a:graphic>
          </wp:inline>
        </w:drawing>
      </w:r>
      <w:r w:rsidRPr="00D87EF1">
        <w:rPr>
          <w:rFonts w:ascii="宋体" w:eastAsia="宋体" w:hAnsi="宋体" w:cs="宋体" w:hint="eastAsia"/>
          <w:color w:val="auto"/>
        </w:rPr>
        <w:t>②</w:t>
      </w:r>
      <w:r w:rsidRPr="00D87EF1">
        <w:rPr>
          <w:rFonts w:ascii="宋体" w:eastAsia="宋体" w:hAnsi="宋体"/>
          <w:color w:val="auto"/>
        </w:rPr>
        <w:tab/>
        <w:t>B</w:t>
      </w:r>
      <w:r w:rsidRPr="00D87EF1">
        <w:rPr>
          <w:rFonts w:ascii="宋体" w:eastAsia="宋体" w:hAnsi="宋体" w:cs="Times New Roman"/>
          <w:color w:val="auto"/>
        </w:rPr>
        <w:t>.</w:t>
      </w:r>
      <w:r w:rsidRPr="00D87EF1">
        <w:rPr>
          <w:rFonts w:ascii="宋体" w:eastAsia="宋体" w:hAnsi="宋体" w:cs="宋体" w:hint="eastAsia"/>
          <w:color w:val="auto"/>
        </w:rPr>
        <w:t>①③</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s="宋体" w:hint="eastAsia"/>
          <w:color w:val="auto"/>
        </w:rPr>
        <w:t>②④</w:t>
      </w:r>
      <w:r w:rsidRPr="00D87EF1">
        <w:rPr>
          <w:rFonts w:ascii="宋体" w:eastAsia="宋体" w:hAnsi="宋体"/>
          <w:color w:val="auto"/>
        </w:rPr>
        <w:tab/>
        <w:t>D</w:t>
      </w:r>
      <w:r w:rsidRPr="00D87EF1">
        <w:rPr>
          <w:rFonts w:ascii="宋体" w:eastAsia="宋体" w:hAnsi="宋体" w:cs="Times New Roman"/>
          <w:color w:val="auto"/>
        </w:rPr>
        <w:t>.</w:t>
      </w:r>
      <w:r w:rsidRPr="00D87EF1">
        <w:rPr>
          <w:rFonts w:ascii="宋体" w:eastAsia="宋体" w:hAnsi="宋体" w:cs="宋体" w:hint="eastAsia"/>
          <w:color w:val="auto"/>
        </w:rPr>
        <w:t>③④</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答案:D</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人民代表大会代表比例中少数民族代表、妇女代表、一线工人、农民代表、专业技术人员代表等人数比例都有所提高,党政机关干部代表人数比例有所下降,这表明全国人大代表具有广泛代表性,人民代表大会制度是人民当家作主的实现形式。</w:t>
      </w:r>
      <w:r w:rsidRPr="00D87EF1">
        <w:rPr>
          <w:rFonts w:ascii="宋体" w:eastAsia="宋体" w:hAnsi="宋体" w:cs="宋体" w:hint="eastAsia"/>
          <w:color w:val="auto"/>
        </w:rPr>
        <w:t>①</w:t>
      </w:r>
      <w:r w:rsidRPr="00D87EF1">
        <w:rPr>
          <w:rFonts w:ascii="宋体" w:eastAsia="宋体" w:hAnsi="宋体"/>
          <w:color w:val="auto"/>
        </w:rPr>
        <w:t>表述错误,全国人民代表大会是我国最高权力机关;</w:t>
      </w:r>
      <w:r w:rsidRPr="00D87EF1">
        <w:rPr>
          <w:rFonts w:ascii="宋体" w:eastAsia="宋体" w:hAnsi="宋体" w:cs="宋体" w:hint="eastAsia"/>
          <w:color w:val="auto"/>
        </w:rPr>
        <w:t>②</w:t>
      </w:r>
      <w:r w:rsidRPr="00D87EF1">
        <w:rPr>
          <w:rFonts w:ascii="宋体" w:eastAsia="宋体" w:hAnsi="宋体"/>
          <w:color w:val="auto"/>
        </w:rPr>
        <w:t>表述错误,人民代表大会制度是我国的根本政治制度。此题选D项。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lastRenderedPageBreak/>
        <w:t>4</w:t>
      </w:r>
      <w:r w:rsidRPr="00D87EF1">
        <w:rPr>
          <w:rFonts w:ascii="宋体" w:eastAsia="宋体" w:hAnsi="宋体" w:cs="Times New Roman"/>
          <w:color w:val="auto"/>
        </w:rPr>
        <w:t>.</w:t>
      </w:r>
      <w:r w:rsidRPr="00D87EF1">
        <w:rPr>
          <w:rFonts w:ascii="宋体" w:eastAsia="宋体" w:hAnsi="宋体"/>
          <w:color w:val="auto"/>
        </w:rPr>
        <w:t>某市近期召开人大会议。会前部分人大代表</w:t>
      </w:r>
      <w:r w:rsidRPr="00D87EF1">
        <w:rPr>
          <w:rFonts w:ascii="宋体" w:eastAsia="宋体" w:hAnsi="宋体"/>
          <w:noProof/>
          <w:color w:val="auto"/>
        </w:rPr>
        <w:drawing>
          <wp:inline distT="0" distB="0" distL="0" distR="0">
            <wp:extent cx="12700" cy="19050"/>
            <wp:effectExtent l="19050" t="0" r="635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19050"/>
                    </a:xfrm>
                    <a:prstGeom prst="rect">
                      <a:avLst/>
                    </a:prstGeom>
                  </pic:spPr>
                </pic:pic>
              </a:graphicData>
            </a:graphic>
          </wp:inline>
        </w:drawing>
      </w:r>
      <w:r w:rsidRPr="00D87EF1">
        <w:rPr>
          <w:rFonts w:ascii="宋体" w:eastAsia="宋体" w:hAnsi="宋体"/>
          <w:color w:val="auto"/>
        </w:rPr>
        <w:t>针对食品安全问题,深入基层进行调研,形成议案提交大会。会议期间,市政府工作报告经代表们审议后,在全体会议上获得通过。这表明市人大代表有权依法(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s="宋体" w:hint="eastAsia"/>
          <w:color w:val="auto"/>
        </w:rPr>
        <w:t>①</w:t>
      </w:r>
      <w:r w:rsidRPr="00D87EF1">
        <w:rPr>
          <w:rFonts w:ascii="宋体" w:eastAsia="宋体" w:hAnsi="宋体"/>
          <w:color w:val="auto"/>
        </w:rPr>
        <w:t xml:space="preserve">向人大提出议案　</w:t>
      </w:r>
      <w:r w:rsidRPr="00D87EF1">
        <w:rPr>
          <w:rFonts w:ascii="宋体" w:eastAsia="宋体" w:hAnsi="宋体" w:cs="宋体" w:hint="eastAsia"/>
          <w:color w:val="auto"/>
        </w:rPr>
        <w:t>②</w:t>
      </w:r>
      <w:r w:rsidRPr="00D87EF1">
        <w:rPr>
          <w:rFonts w:ascii="宋体" w:eastAsia="宋体" w:hAnsi="宋体"/>
          <w:color w:val="auto"/>
        </w:rPr>
        <w:t xml:space="preserve">向政府机关提出质询　</w:t>
      </w:r>
      <w:r w:rsidRPr="00D87EF1">
        <w:rPr>
          <w:rFonts w:ascii="宋体" w:eastAsia="宋体" w:hAnsi="宋体" w:cs="宋体" w:hint="eastAsia"/>
          <w:color w:val="auto"/>
        </w:rPr>
        <w:t>③</w:t>
      </w:r>
      <w:r w:rsidRPr="00D87EF1">
        <w:rPr>
          <w:rFonts w:ascii="宋体" w:eastAsia="宋体" w:hAnsi="宋体"/>
          <w:color w:val="auto"/>
        </w:rPr>
        <w:t xml:space="preserve">决定国家重大事项　</w:t>
      </w:r>
      <w:r w:rsidRPr="00D87EF1">
        <w:rPr>
          <w:rFonts w:ascii="宋体" w:eastAsia="宋体" w:hAnsi="宋体" w:cs="宋体" w:hint="eastAsia"/>
          <w:color w:val="auto"/>
        </w:rPr>
        <w:t>④</w:t>
      </w:r>
      <w:r w:rsidRPr="00D87EF1">
        <w:rPr>
          <w:rFonts w:ascii="宋体" w:eastAsia="宋体" w:hAnsi="宋体"/>
          <w:color w:val="auto"/>
        </w:rPr>
        <w:t>表决各项决定</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s="宋体" w:hint="eastAsia"/>
          <w:color w:val="auto"/>
        </w:rPr>
        <w:t>①②</w:t>
      </w:r>
      <w:r w:rsidRPr="00D87EF1">
        <w:rPr>
          <w:rFonts w:ascii="宋体" w:eastAsia="宋体" w:hAnsi="宋体"/>
          <w:color w:val="auto"/>
        </w:rPr>
        <w:tab/>
        <w:t>B</w:t>
      </w:r>
      <w:r w:rsidRPr="00D87EF1">
        <w:rPr>
          <w:rFonts w:ascii="宋体" w:eastAsia="宋体" w:hAnsi="宋体" w:cs="Times New Roman"/>
          <w:color w:val="auto"/>
        </w:rPr>
        <w:t>.</w:t>
      </w:r>
      <w:r w:rsidRPr="00D87EF1">
        <w:rPr>
          <w:rFonts w:ascii="宋体" w:eastAsia="宋体" w:hAnsi="宋体" w:cs="宋体" w:hint="eastAsia"/>
          <w:color w:val="auto"/>
        </w:rPr>
        <w:t>②③</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s="宋体" w:hint="eastAsia"/>
          <w:color w:val="auto"/>
        </w:rPr>
        <w:t>①④</w:t>
      </w:r>
      <w:r w:rsidRPr="00D87EF1">
        <w:rPr>
          <w:rFonts w:ascii="宋体" w:eastAsia="宋体" w:hAnsi="宋体"/>
          <w:color w:val="auto"/>
        </w:rPr>
        <w:tab/>
        <w:t>D</w:t>
      </w:r>
      <w:r w:rsidRPr="00D87EF1">
        <w:rPr>
          <w:rFonts w:ascii="宋体" w:eastAsia="宋体" w:hAnsi="宋体" w:cs="Times New Roman"/>
          <w:color w:val="auto"/>
        </w:rPr>
        <w:t>.</w:t>
      </w:r>
      <w:r w:rsidRPr="00D87EF1">
        <w:rPr>
          <w:rFonts w:ascii="宋体" w:eastAsia="宋体" w:hAnsi="宋体" w:cs="宋体" w:hint="eastAsia"/>
          <w:color w:val="auto"/>
        </w:rPr>
        <w:t>②④</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答案:C</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解析:某市人大会议召开前,各人大代表深入基层调研,并形成议案提交大会;会议期间,市政府工作报告经代表们审</w:t>
      </w:r>
      <w:r w:rsidRPr="00D87EF1">
        <w:rPr>
          <w:rFonts w:ascii="宋体" w:eastAsia="宋体" w:hAnsi="宋体"/>
          <w:noProof/>
          <w:color w:val="auto"/>
        </w:rPr>
        <w:drawing>
          <wp:inline distT="0" distB="0" distL="0" distR="0">
            <wp:extent cx="17780" cy="19050"/>
            <wp:effectExtent l="19050" t="0" r="127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7780" cy="19050"/>
                    </a:xfrm>
                    <a:prstGeom prst="rect">
                      <a:avLst/>
                    </a:prstGeom>
                  </pic:spPr>
                </pic:pic>
              </a:graphicData>
            </a:graphic>
          </wp:inline>
        </w:drawing>
      </w:r>
      <w:r w:rsidRPr="00D87EF1">
        <w:rPr>
          <w:rFonts w:ascii="宋体" w:eastAsia="宋体" w:hAnsi="宋体"/>
          <w:color w:val="auto"/>
        </w:rPr>
        <w:t>议后获得通过。这表明市人大代表有权依法向人</w:t>
      </w:r>
      <w:r w:rsidRPr="00D87EF1">
        <w:rPr>
          <w:rFonts w:ascii="宋体" w:eastAsia="宋体" w:hAnsi="宋体"/>
          <w:noProof/>
          <w:color w:val="auto"/>
        </w:rPr>
        <w:drawing>
          <wp:inline distT="0" distB="0" distL="0" distR="0">
            <wp:extent cx="21590" cy="1905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19050"/>
                    </a:xfrm>
                    <a:prstGeom prst="rect">
                      <a:avLst/>
                    </a:prstGeom>
                  </pic:spPr>
                </pic:pic>
              </a:graphicData>
            </a:graphic>
          </wp:inline>
        </w:drawing>
      </w:r>
      <w:r w:rsidRPr="00D87EF1">
        <w:rPr>
          <w:rFonts w:ascii="宋体" w:eastAsia="宋体" w:hAnsi="宋体"/>
          <w:color w:val="auto"/>
        </w:rPr>
        <w:t>大提出议案,并表决各项决定。</w:t>
      </w:r>
      <w:r w:rsidRPr="00D87EF1">
        <w:rPr>
          <w:rFonts w:ascii="宋体" w:eastAsia="宋体" w:hAnsi="宋体" w:cs="宋体" w:hint="eastAsia"/>
          <w:color w:val="auto"/>
        </w:rPr>
        <w:t>②③</w:t>
      </w:r>
      <w:r w:rsidRPr="00D87EF1">
        <w:rPr>
          <w:rFonts w:ascii="宋体" w:eastAsia="宋体" w:hAnsi="宋体"/>
          <w:color w:val="auto"/>
        </w:rPr>
        <w:t>表述与题干无关。此题选C项。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5</w:t>
      </w:r>
      <w:r w:rsidRPr="00D87EF1">
        <w:rPr>
          <w:rFonts w:ascii="宋体" w:eastAsia="宋体" w:hAnsi="宋体" w:cs="Times New Roman"/>
          <w:color w:val="auto"/>
        </w:rPr>
        <w:t>.</w:t>
      </w:r>
      <w:r w:rsidRPr="00D87EF1">
        <w:rPr>
          <w:rFonts w:ascii="宋体" w:eastAsia="宋体" w:hAnsi="宋体"/>
          <w:color w:val="auto"/>
        </w:rPr>
        <w:t>(2018</w:t>
      </w:r>
      <w:r w:rsidRPr="00D87EF1">
        <w:rPr>
          <w:rFonts w:ascii="宋体" w:eastAsia="宋体" w:hAnsi="宋体" w:cs="Times New Roman"/>
          <w:color w:val="auto"/>
        </w:rPr>
        <w:t>·</w:t>
      </w:r>
      <w:r w:rsidRPr="00D87EF1">
        <w:rPr>
          <w:rFonts w:ascii="宋体" w:eastAsia="宋体" w:hAnsi="宋体"/>
          <w:color w:val="auto"/>
        </w:rPr>
        <w:t>安徽淮南期末)在全国政协十三届一次会议闭幕式上,全国政协主席汪洋说,中国共产党领导的多党合作和政治协商制度是我国的一项基本政治制度,是中国共产党、中国人民和各民主党派、无党派人士的伟大政治创造,是从中国土壤中生长出来的新型政党制度。关于我国的政党制度,下面说法正确的是(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s="宋体" w:hint="eastAsia"/>
          <w:color w:val="auto"/>
        </w:rPr>
        <w:t>①</w:t>
      </w:r>
      <w:r w:rsidRPr="00D87EF1">
        <w:rPr>
          <w:rFonts w:ascii="宋体" w:eastAsia="宋体" w:hAnsi="宋体"/>
          <w:color w:val="auto"/>
        </w:rPr>
        <w:t xml:space="preserve">和平与发展是人民政协的两大主题　</w:t>
      </w:r>
      <w:r w:rsidRPr="00D87EF1">
        <w:rPr>
          <w:rFonts w:ascii="宋体" w:eastAsia="宋体" w:hAnsi="宋体" w:cs="宋体" w:hint="eastAsia"/>
          <w:color w:val="auto"/>
        </w:rPr>
        <w:t>②</w:t>
      </w:r>
      <w:r w:rsidRPr="00D87EF1">
        <w:rPr>
          <w:rFonts w:ascii="宋体" w:eastAsia="宋体" w:hAnsi="宋体"/>
          <w:color w:val="auto"/>
        </w:rPr>
        <w:t xml:space="preserve">多党合作的基本方针是人民政协　</w:t>
      </w:r>
      <w:r w:rsidRPr="00D87EF1">
        <w:rPr>
          <w:rFonts w:ascii="宋体" w:eastAsia="宋体" w:hAnsi="宋体" w:cs="宋体" w:hint="eastAsia"/>
          <w:color w:val="auto"/>
        </w:rPr>
        <w:t>③</w:t>
      </w:r>
      <w:r w:rsidRPr="00D87EF1">
        <w:rPr>
          <w:rFonts w:ascii="宋体" w:eastAsia="宋体" w:hAnsi="宋体"/>
          <w:color w:val="auto"/>
        </w:rPr>
        <w:t xml:space="preserve">政治协商制度有利于提高人大和政府的决策水平　</w:t>
      </w:r>
      <w:r w:rsidRPr="00D87EF1">
        <w:rPr>
          <w:rFonts w:ascii="宋体" w:eastAsia="宋体" w:hAnsi="宋体" w:cs="宋体" w:hint="eastAsia"/>
          <w:color w:val="auto"/>
        </w:rPr>
        <w:t>④</w:t>
      </w:r>
      <w:r w:rsidRPr="00D87EF1">
        <w:rPr>
          <w:rFonts w:ascii="宋体" w:eastAsia="宋体" w:hAnsi="宋体"/>
          <w:color w:val="auto"/>
        </w:rPr>
        <w:t>政治协商制度是我国社会主义民主政治的重要形式</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s="宋体" w:hint="eastAsia"/>
          <w:color w:val="auto"/>
        </w:rPr>
        <w:t>①②</w:t>
      </w:r>
      <w:r w:rsidRPr="00D87EF1">
        <w:rPr>
          <w:rFonts w:ascii="宋体" w:eastAsia="宋体" w:hAnsi="宋体"/>
          <w:color w:val="auto"/>
        </w:rPr>
        <w:tab/>
        <w:t>B</w:t>
      </w:r>
      <w:r w:rsidRPr="00D87EF1">
        <w:rPr>
          <w:rFonts w:ascii="宋体" w:eastAsia="宋体" w:hAnsi="宋体" w:cs="Times New Roman"/>
          <w:color w:val="auto"/>
        </w:rPr>
        <w:t>.</w:t>
      </w:r>
      <w:r w:rsidRPr="00D87EF1">
        <w:rPr>
          <w:rFonts w:ascii="宋体" w:eastAsia="宋体" w:hAnsi="宋体" w:cs="宋体" w:hint="eastAsia"/>
          <w:color w:val="auto"/>
        </w:rPr>
        <w:t>①③</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s="宋体" w:hint="eastAsia"/>
          <w:color w:val="auto"/>
        </w:rPr>
        <w:t>②④</w:t>
      </w:r>
      <w:r w:rsidRPr="00D87EF1">
        <w:rPr>
          <w:rFonts w:ascii="宋体" w:eastAsia="宋体" w:hAnsi="宋体"/>
          <w:color w:val="auto"/>
        </w:rPr>
        <w:tab/>
        <w:t>D</w:t>
      </w:r>
      <w:r w:rsidRPr="00D87EF1">
        <w:rPr>
          <w:rFonts w:ascii="宋体" w:eastAsia="宋体" w:hAnsi="宋体" w:cs="Times New Roman"/>
          <w:color w:val="auto"/>
        </w:rPr>
        <w:t>.</w:t>
      </w:r>
      <w:r w:rsidRPr="00D87EF1">
        <w:rPr>
          <w:rFonts w:ascii="宋体" w:eastAsia="宋体" w:hAnsi="宋体" w:cs="宋体" w:hint="eastAsia"/>
          <w:color w:val="auto"/>
        </w:rPr>
        <w:t>③④</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答案:D</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解析:中国共产党领导的多党合作和政治协商制度是我国的一项基本政治制度,它是我</w:t>
      </w:r>
      <w:r w:rsidRPr="00D87EF1">
        <w:rPr>
          <w:rFonts w:ascii="宋体" w:eastAsia="宋体" w:hAnsi="宋体"/>
          <w:noProof/>
          <w:color w:val="auto"/>
        </w:rPr>
        <w:drawing>
          <wp:inline distT="0" distB="0" distL="0" distR="0">
            <wp:extent cx="12700" cy="12700"/>
            <wp:effectExtent l="19050" t="0" r="635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2700" cy="12700"/>
                    </a:xfrm>
                    <a:prstGeom prst="rect">
                      <a:avLst/>
                    </a:prstGeom>
                  </pic:spPr>
                </pic:pic>
              </a:graphicData>
            </a:graphic>
          </wp:inline>
        </w:drawing>
      </w:r>
      <w:r w:rsidRPr="00D87EF1">
        <w:rPr>
          <w:rFonts w:ascii="宋体" w:eastAsia="宋体" w:hAnsi="宋体"/>
          <w:color w:val="auto"/>
        </w:rPr>
        <w:t>国社会主义民主政治的重要形式,有利于提高人大和政府的决策水平,</w:t>
      </w:r>
      <w:r w:rsidRPr="00D87EF1">
        <w:rPr>
          <w:rFonts w:ascii="宋体" w:eastAsia="宋体" w:hAnsi="宋体" w:cs="宋体" w:hint="eastAsia"/>
          <w:color w:val="auto"/>
        </w:rPr>
        <w:t>③④</w:t>
      </w:r>
      <w:r w:rsidRPr="00D87EF1">
        <w:rPr>
          <w:rFonts w:ascii="宋体" w:eastAsia="宋体" w:hAnsi="宋体"/>
          <w:color w:val="auto"/>
        </w:rPr>
        <w:t>正确;</w:t>
      </w:r>
      <w:r w:rsidRPr="00D87EF1">
        <w:rPr>
          <w:rFonts w:ascii="宋体" w:eastAsia="宋体" w:hAnsi="宋体" w:cs="宋体" w:hint="eastAsia"/>
          <w:color w:val="auto"/>
        </w:rPr>
        <w:t>①</w:t>
      </w:r>
      <w:r w:rsidRPr="00D87EF1">
        <w:rPr>
          <w:rFonts w:ascii="宋体" w:eastAsia="宋体" w:hAnsi="宋体"/>
          <w:color w:val="auto"/>
        </w:rPr>
        <w:t>表述错误,</w:t>
      </w:r>
      <w:r w:rsidRPr="00D87EF1">
        <w:rPr>
          <w:rFonts w:ascii="宋体" w:eastAsia="宋体" w:hAnsi="宋体"/>
          <w:noProof/>
          <w:color w:val="auto"/>
        </w:rPr>
        <w:drawing>
          <wp:inline distT="0" distB="0" distL="0" distR="0">
            <wp:extent cx="12700" cy="24130"/>
            <wp:effectExtent l="19050" t="0" r="635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2700" cy="24130"/>
                    </a:xfrm>
                    <a:prstGeom prst="rect">
                      <a:avLst/>
                    </a:prstGeom>
                  </pic:spPr>
                </pic:pic>
              </a:graphicData>
            </a:graphic>
          </wp:inline>
        </w:drawing>
      </w:r>
      <w:r w:rsidRPr="00D87EF1">
        <w:rPr>
          <w:rFonts w:ascii="宋体" w:eastAsia="宋体" w:hAnsi="宋体"/>
          <w:color w:val="auto"/>
        </w:rPr>
        <w:t>人民政协的两大主题是团结和民主;</w:t>
      </w:r>
      <w:r w:rsidRPr="00D87EF1">
        <w:rPr>
          <w:rFonts w:ascii="宋体" w:eastAsia="宋体" w:hAnsi="宋体" w:cs="宋体" w:hint="eastAsia"/>
          <w:color w:val="auto"/>
        </w:rPr>
        <w:t>②</w:t>
      </w:r>
      <w:r w:rsidRPr="00D87EF1">
        <w:rPr>
          <w:rFonts w:ascii="宋体" w:eastAsia="宋体" w:hAnsi="宋体"/>
          <w:color w:val="auto"/>
        </w:rPr>
        <w:t>表述错误,多党合作的基本方针是:</w:t>
      </w:r>
      <w:r w:rsidRPr="00D87EF1">
        <w:rPr>
          <w:rFonts w:ascii="宋体" w:eastAsia="宋体" w:hAnsi="宋体" w:cs="Times New Roman"/>
          <w:color w:val="auto"/>
        </w:rPr>
        <w:t>“</w:t>
      </w:r>
      <w:r w:rsidRPr="00D87EF1">
        <w:rPr>
          <w:rFonts w:ascii="宋体" w:eastAsia="宋体" w:hAnsi="宋体"/>
          <w:color w:val="auto"/>
        </w:rPr>
        <w:t>长期共存、互相监督、肝胆相照、荣辱与共</w:t>
      </w:r>
      <w:r w:rsidRPr="00D87EF1">
        <w:rPr>
          <w:rFonts w:ascii="宋体" w:eastAsia="宋体" w:hAnsi="宋体" w:cs="Times New Roman"/>
          <w:color w:val="auto"/>
        </w:rPr>
        <w:t>”</w:t>
      </w:r>
      <w:r w:rsidRPr="00D87EF1">
        <w:rPr>
          <w:rFonts w:ascii="宋体" w:eastAsia="宋体" w:hAnsi="宋体"/>
          <w:color w:val="auto"/>
        </w:rPr>
        <w:t>。此题选D项。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6</w:t>
      </w:r>
      <w:r w:rsidRPr="00D87EF1">
        <w:rPr>
          <w:rFonts w:ascii="宋体" w:eastAsia="宋体" w:hAnsi="宋体" w:cs="Times New Roman"/>
          <w:color w:val="auto"/>
        </w:rPr>
        <w:t>.</w:t>
      </w:r>
      <w:r w:rsidRPr="00D87EF1">
        <w:rPr>
          <w:rFonts w:ascii="宋体" w:eastAsia="宋体" w:hAnsi="宋体"/>
          <w:color w:val="auto"/>
        </w:rPr>
        <w:t>(2018</w:t>
      </w:r>
      <w:r w:rsidRPr="00D87EF1">
        <w:rPr>
          <w:rFonts w:ascii="宋体" w:eastAsia="宋体" w:hAnsi="宋体" w:cs="Times New Roman"/>
          <w:color w:val="auto"/>
        </w:rPr>
        <w:t>·</w:t>
      </w:r>
      <w:r w:rsidRPr="00D87EF1">
        <w:rPr>
          <w:rFonts w:ascii="宋体" w:eastAsia="宋体" w:hAnsi="宋体"/>
          <w:color w:val="auto"/>
        </w:rPr>
        <w:t>安徽庐江期末)中国共产党的领导地位是由</w:t>
      </w:r>
      <w:r w:rsidRPr="00D87EF1">
        <w:rPr>
          <w:rFonts w:ascii="宋体" w:eastAsia="宋体" w:hAnsi="宋体"/>
          <w:color w:val="auto"/>
          <w:u w:val="single" w:color="000000"/>
        </w:rPr>
        <w:t xml:space="preserve">　　　　</w:t>
      </w:r>
      <w:r w:rsidRPr="00D87EF1">
        <w:rPr>
          <w:rFonts w:ascii="宋体" w:eastAsia="宋体" w:hAnsi="宋体"/>
          <w:color w:val="auto"/>
        </w:rPr>
        <w:t>和</w:t>
      </w:r>
      <w:r w:rsidRPr="00D87EF1">
        <w:rPr>
          <w:rFonts w:ascii="宋体" w:eastAsia="宋体" w:hAnsi="宋体"/>
          <w:color w:val="auto"/>
          <w:u w:val="single" w:color="000000"/>
        </w:rPr>
        <w:t xml:space="preserve">　　　　</w:t>
      </w:r>
      <w:r w:rsidRPr="00D87EF1">
        <w:rPr>
          <w:rFonts w:ascii="宋体" w:eastAsia="宋体" w:hAnsi="宋体"/>
          <w:color w:val="auto"/>
        </w:rPr>
        <w:t>决定的。(　　)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olor w:val="auto"/>
        </w:rPr>
        <w:t>基本政治制度　党的性质</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B</w:t>
      </w:r>
      <w:r w:rsidRPr="00D87EF1">
        <w:rPr>
          <w:rFonts w:ascii="宋体" w:eastAsia="宋体" w:hAnsi="宋体" w:cs="Times New Roman"/>
          <w:color w:val="auto"/>
        </w:rPr>
        <w:t>.</w:t>
      </w:r>
      <w:r w:rsidRPr="00D87EF1">
        <w:rPr>
          <w:rFonts w:ascii="宋体" w:eastAsia="宋体" w:hAnsi="宋体"/>
          <w:color w:val="auto"/>
        </w:rPr>
        <w:t>基本政治制度　国家性质</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olor w:val="auto"/>
        </w:rPr>
        <w:t>国家性质　党的性质</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D</w:t>
      </w:r>
      <w:r w:rsidRPr="00D87EF1">
        <w:rPr>
          <w:rFonts w:ascii="宋体" w:eastAsia="宋体" w:hAnsi="宋体" w:cs="Times New Roman"/>
          <w:color w:val="auto"/>
        </w:rPr>
        <w:t>.</w:t>
      </w:r>
      <w:r w:rsidRPr="00D87EF1">
        <w:rPr>
          <w:rFonts w:ascii="宋体" w:eastAsia="宋体" w:hAnsi="宋体"/>
          <w:color w:val="auto"/>
        </w:rPr>
        <w:t>基本经济制度　基本政治制度</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答案:C</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解析:中国共产党的领导地位是由我国的国家性质和党的性质决定的。此题选C项。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7</w:t>
      </w:r>
      <w:r w:rsidRPr="00D87EF1">
        <w:rPr>
          <w:rFonts w:ascii="宋体" w:eastAsia="宋体" w:hAnsi="宋体" w:cs="Times New Roman"/>
          <w:color w:val="auto"/>
        </w:rPr>
        <w:t>.</w:t>
      </w:r>
      <w:r w:rsidRPr="00D87EF1">
        <w:rPr>
          <w:rFonts w:ascii="宋体" w:eastAsia="宋体" w:hAnsi="宋体"/>
          <w:color w:val="auto"/>
        </w:rPr>
        <w:t>(2018</w:t>
      </w:r>
      <w:r w:rsidRPr="00D87EF1">
        <w:rPr>
          <w:rFonts w:ascii="宋体" w:eastAsia="宋体" w:hAnsi="宋体" w:cs="Times New Roman"/>
          <w:color w:val="auto"/>
        </w:rPr>
        <w:t>·</w:t>
      </w:r>
      <w:r w:rsidRPr="00D87EF1">
        <w:rPr>
          <w:rFonts w:ascii="宋体" w:eastAsia="宋体" w:hAnsi="宋体"/>
          <w:color w:val="auto"/>
        </w:rPr>
        <w:t>山东青岛中考)内蒙古自治区成立70多年来,创造了新中国民族工作史上众多第一和先进经验,书写了</w:t>
      </w:r>
      <w:r w:rsidRPr="00D87EF1">
        <w:rPr>
          <w:rFonts w:ascii="宋体" w:eastAsia="宋体" w:hAnsi="宋体" w:cs="Times New Roman"/>
          <w:color w:val="auto"/>
        </w:rPr>
        <w:t>“</w:t>
      </w:r>
      <w:r w:rsidRPr="00D87EF1">
        <w:rPr>
          <w:rFonts w:ascii="宋体" w:eastAsia="宋体" w:hAnsi="宋体"/>
          <w:color w:val="auto"/>
        </w:rPr>
        <w:t>最好牧场为航天</w:t>
      </w:r>
      <w:r w:rsidRPr="00D87EF1">
        <w:rPr>
          <w:rFonts w:ascii="宋体" w:eastAsia="宋体" w:hAnsi="宋体" w:cs="Times New Roman"/>
          <w:color w:val="auto"/>
        </w:rPr>
        <w:t>”“</w:t>
      </w:r>
      <w:r w:rsidRPr="00D87EF1">
        <w:rPr>
          <w:rFonts w:ascii="宋体" w:eastAsia="宋体" w:hAnsi="宋体"/>
          <w:color w:val="auto"/>
        </w:rPr>
        <w:t>三千孤儿入内蒙</w:t>
      </w:r>
      <w:r w:rsidRPr="00D87EF1">
        <w:rPr>
          <w:rFonts w:ascii="宋体" w:eastAsia="宋体" w:hAnsi="宋体" w:cs="Times New Roman"/>
          <w:color w:val="auto"/>
        </w:rPr>
        <w:t>”“</w:t>
      </w:r>
      <w:r w:rsidRPr="00D87EF1">
        <w:rPr>
          <w:rFonts w:ascii="宋体" w:eastAsia="宋体" w:hAnsi="宋体"/>
          <w:color w:val="auto"/>
        </w:rPr>
        <w:t>各族人民建包钢</w:t>
      </w:r>
      <w:r w:rsidRPr="00D87EF1">
        <w:rPr>
          <w:rFonts w:ascii="宋体" w:eastAsia="宋体" w:hAnsi="宋体" w:cs="Times New Roman"/>
          <w:color w:val="auto"/>
        </w:rPr>
        <w:t>”“</w:t>
      </w:r>
      <w:r w:rsidRPr="00D87EF1">
        <w:rPr>
          <w:rFonts w:ascii="宋体" w:eastAsia="宋体" w:hAnsi="宋体"/>
          <w:color w:val="auto"/>
        </w:rPr>
        <w:t>草原英雄小姐妹</w:t>
      </w:r>
      <w:r w:rsidRPr="00D87EF1">
        <w:rPr>
          <w:rFonts w:ascii="宋体" w:eastAsia="宋体" w:hAnsi="宋体" w:cs="Times New Roman"/>
          <w:color w:val="auto"/>
        </w:rPr>
        <w:t>”</w:t>
      </w:r>
      <w:r w:rsidRPr="00D87EF1">
        <w:rPr>
          <w:rFonts w:ascii="宋体" w:eastAsia="宋体" w:hAnsi="宋体"/>
          <w:color w:val="auto"/>
        </w:rPr>
        <w:t>等历史佳话。这反映出(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olor w:val="auto"/>
        </w:rPr>
        <w:t>各族人民实现了同步富裕</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B</w:t>
      </w:r>
      <w:r w:rsidRPr="00D87EF1">
        <w:rPr>
          <w:rFonts w:ascii="宋体" w:eastAsia="宋体" w:hAnsi="宋体" w:cs="Times New Roman"/>
          <w:color w:val="auto"/>
        </w:rPr>
        <w:t>.</w:t>
      </w:r>
      <w:r w:rsidRPr="00D87EF1">
        <w:rPr>
          <w:rFonts w:ascii="宋体" w:eastAsia="宋体" w:hAnsi="宋体"/>
          <w:color w:val="auto"/>
        </w:rPr>
        <w:t>各民族平等团结互助和谐</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olor w:val="auto"/>
        </w:rPr>
        <w:t>各民族之间的差别已经消除</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D</w:t>
      </w:r>
      <w:r w:rsidRPr="00D87EF1">
        <w:rPr>
          <w:rFonts w:ascii="宋体" w:eastAsia="宋体" w:hAnsi="宋体" w:cs="Times New Roman"/>
          <w:color w:val="auto"/>
        </w:rPr>
        <w:t>.</w:t>
      </w:r>
      <w:r w:rsidRPr="00D87EF1">
        <w:rPr>
          <w:rFonts w:ascii="宋体" w:eastAsia="宋体" w:hAnsi="宋体"/>
          <w:color w:val="auto"/>
        </w:rPr>
        <w:t>各民族生活习俗完全相同</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答案:B〚导学号92884031〛</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lastRenderedPageBreak/>
        <w:t>8</w:t>
      </w:r>
      <w:r w:rsidRPr="00D87EF1">
        <w:rPr>
          <w:rFonts w:ascii="宋体" w:eastAsia="宋体" w:hAnsi="宋体" w:cs="Times New Roman"/>
          <w:color w:val="auto"/>
        </w:rPr>
        <w:t>.</w:t>
      </w:r>
      <w:r w:rsidRPr="00D87EF1">
        <w:rPr>
          <w:rFonts w:ascii="宋体" w:eastAsia="宋体" w:hAnsi="宋体"/>
          <w:color w:val="auto"/>
        </w:rPr>
        <w:t>下面漫画说明行政机关(　　)</w:t>
      </w:r>
    </w:p>
    <w:p w:rsidR="008B1FA8" w:rsidRPr="00D87EF1" w:rsidRDefault="00F32B67" w:rsidP="008B1FA8">
      <w:pPr>
        <w:tabs>
          <w:tab w:val="left" w:pos="1871"/>
          <w:tab w:val="left" w:pos="3407"/>
          <w:tab w:val="left" w:pos="4949"/>
          <w:tab w:val="left" w:pos="6599"/>
        </w:tabs>
        <w:jc w:val="center"/>
        <w:rPr>
          <w:rFonts w:ascii="宋体" w:eastAsia="宋体" w:hAnsi="宋体"/>
          <w:color w:val="auto"/>
        </w:rPr>
      </w:pPr>
      <w:r w:rsidRPr="00D87EF1">
        <w:rPr>
          <w:rFonts w:ascii="宋体" w:eastAsia="宋体" w:hAnsi="宋体"/>
          <w:noProof/>
          <w:color w:val="auto"/>
        </w:rPr>
        <w:drawing>
          <wp:inline distT="0" distB="0" distL="0" distR="0">
            <wp:extent cx="1701720" cy="1193040"/>
            <wp:effectExtent l="19050" t="0" r="0" b="0"/>
            <wp:docPr id="4" name="a5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7" cstate="print"/>
                    <a:stretch>
                      <a:fillRect/>
                    </a:stretch>
                  </pic:blipFill>
                  <pic:spPr>
                    <a:xfrm>
                      <a:off x="0" y="0"/>
                      <a:ext cx="1701720" cy="1193040"/>
                    </a:xfrm>
                    <a:prstGeom prst="rect">
                      <a:avLst/>
                    </a:prstGeom>
                  </pic:spPr>
                </pic:pic>
              </a:graphicData>
            </a:graphic>
          </wp:inline>
        </w:drawing>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olor w:val="auto"/>
        </w:rPr>
        <w:t>必须依法行使国家行政职权</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B</w:t>
      </w:r>
      <w:r w:rsidRPr="00D87EF1">
        <w:rPr>
          <w:rFonts w:ascii="宋体" w:eastAsia="宋体" w:hAnsi="宋体" w:cs="Times New Roman"/>
          <w:color w:val="auto"/>
        </w:rPr>
        <w:t>.</w:t>
      </w:r>
      <w:r w:rsidRPr="00D87EF1">
        <w:rPr>
          <w:rFonts w:ascii="宋体" w:eastAsia="宋体" w:hAnsi="宋体"/>
          <w:color w:val="auto"/>
        </w:rPr>
        <w:t>必须对全国人大常委会负责</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olor w:val="auto"/>
        </w:rPr>
        <w:t>必须对本级人大常委会负责</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D</w:t>
      </w:r>
      <w:r w:rsidRPr="00D87EF1">
        <w:rPr>
          <w:rFonts w:ascii="宋体" w:eastAsia="宋体" w:hAnsi="宋体" w:cs="Times New Roman"/>
          <w:color w:val="auto"/>
        </w:rPr>
        <w:t>.</w:t>
      </w:r>
      <w:r w:rsidRPr="00D87EF1">
        <w:rPr>
          <w:rFonts w:ascii="宋体" w:eastAsia="宋体" w:hAnsi="宋体"/>
          <w:color w:val="auto"/>
        </w:rPr>
        <w:t>必须服从人民法院的领导</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答案:A</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解析:漫画中公民的行为为行政诉讼,俗称</w:t>
      </w:r>
      <w:r w:rsidRPr="00D87EF1">
        <w:rPr>
          <w:rFonts w:ascii="宋体" w:eastAsia="宋体" w:hAnsi="宋体" w:cs="Times New Roman"/>
          <w:color w:val="auto"/>
        </w:rPr>
        <w:t>“</w:t>
      </w:r>
      <w:r w:rsidRPr="00D87EF1">
        <w:rPr>
          <w:rFonts w:ascii="宋体" w:eastAsia="宋体" w:hAnsi="宋体"/>
          <w:color w:val="auto"/>
        </w:rPr>
        <w:t>民告官</w:t>
      </w:r>
      <w:r w:rsidRPr="00D87EF1">
        <w:rPr>
          <w:rFonts w:ascii="宋体" w:eastAsia="宋体" w:hAnsi="宋体" w:cs="Times New Roman"/>
          <w:color w:val="auto"/>
        </w:rPr>
        <w:t>”</w:t>
      </w:r>
      <w:r w:rsidRPr="00D87EF1">
        <w:rPr>
          <w:rFonts w:ascii="宋体" w:eastAsia="宋体" w:hAnsi="宋体"/>
          <w:color w:val="auto"/>
        </w:rPr>
        <w:t>。公民取得了胜诉,这表明国家行政机关必须依法行使国家行政职权。此题选A项。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9</w:t>
      </w:r>
      <w:r w:rsidRPr="00D87EF1">
        <w:rPr>
          <w:rFonts w:ascii="宋体" w:eastAsia="宋体" w:hAnsi="宋体" w:cs="Times New Roman"/>
          <w:color w:val="auto"/>
        </w:rPr>
        <w:t>.</w:t>
      </w:r>
      <w:r w:rsidRPr="00D87EF1">
        <w:rPr>
          <w:rFonts w:ascii="宋体" w:eastAsia="宋体" w:hAnsi="宋体"/>
          <w:color w:val="auto"/>
        </w:rPr>
        <w:t>(2018</w:t>
      </w:r>
      <w:r w:rsidRPr="00D87EF1">
        <w:rPr>
          <w:rFonts w:ascii="宋体" w:eastAsia="宋体" w:hAnsi="宋体" w:cs="Times New Roman"/>
          <w:color w:val="auto"/>
        </w:rPr>
        <w:t>·</w:t>
      </w:r>
      <w:r w:rsidRPr="00D87EF1">
        <w:rPr>
          <w:rFonts w:ascii="宋体" w:eastAsia="宋体" w:hAnsi="宋体"/>
          <w:color w:val="auto"/>
        </w:rPr>
        <w:t>广东中考)《中华人民共和国监察法》第三条规定,各级监察委员会是行使国家监察职能的专责机关,依照本法对所有行使公权力的公职人员进行监察,调查职务违法和职务犯罪,开展廉政建设和反腐败工作。这一规定有利于(　　)</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s="宋体" w:hint="eastAsia"/>
          <w:color w:val="auto"/>
        </w:rPr>
        <w:t>①</w:t>
      </w:r>
      <w:r w:rsidRPr="00D87EF1">
        <w:rPr>
          <w:rFonts w:ascii="宋体" w:eastAsia="宋体" w:hAnsi="宋体"/>
          <w:color w:val="auto"/>
        </w:rPr>
        <w:t xml:space="preserve">推进国家治理体系和治理能力现代化　</w:t>
      </w:r>
      <w:r w:rsidRPr="00D87EF1">
        <w:rPr>
          <w:rFonts w:ascii="宋体" w:eastAsia="宋体" w:hAnsi="宋体" w:cs="宋体" w:hint="eastAsia"/>
          <w:color w:val="auto"/>
        </w:rPr>
        <w:t>②</w:t>
      </w:r>
      <w:r w:rsidRPr="00D87EF1">
        <w:rPr>
          <w:rFonts w:ascii="宋体" w:eastAsia="宋体" w:hAnsi="宋体"/>
          <w:color w:val="auto"/>
        </w:rPr>
        <w:t xml:space="preserve">公民更好表达批评和建议的权利　</w:t>
      </w:r>
      <w:r w:rsidRPr="00D87EF1">
        <w:rPr>
          <w:rFonts w:ascii="宋体" w:eastAsia="宋体" w:hAnsi="宋体" w:cs="宋体" w:hint="eastAsia"/>
          <w:color w:val="auto"/>
        </w:rPr>
        <w:t>③</w:t>
      </w:r>
      <w:r w:rsidRPr="00D87EF1">
        <w:rPr>
          <w:rFonts w:ascii="宋体" w:eastAsia="宋体" w:hAnsi="宋体"/>
          <w:color w:val="auto"/>
        </w:rPr>
        <w:t xml:space="preserve">建设公正透明、廉洁高效的政府　</w:t>
      </w:r>
      <w:r w:rsidRPr="00D87EF1">
        <w:rPr>
          <w:rFonts w:ascii="宋体" w:eastAsia="宋体" w:hAnsi="宋体" w:cs="宋体" w:hint="eastAsia"/>
          <w:color w:val="auto"/>
        </w:rPr>
        <w:t>④</w:t>
      </w:r>
      <w:r w:rsidRPr="00D87EF1">
        <w:rPr>
          <w:rFonts w:ascii="宋体" w:eastAsia="宋体" w:hAnsi="宋体"/>
          <w:color w:val="auto"/>
        </w:rPr>
        <w:t>增强公民的守法意识和执法水平</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A</w:t>
      </w:r>
      <w:r w:rsidRPr="00D87EF1">
        <w:rPr>
          <w:rFonts w:ascii="宋体" w:eastAsia="宋体" w:hAnsi="宋体" w:cs="Times New Roman"/>
          <w:color w:val="auto"/>
        </w:rPr>
        <w:t>.</w:t>
      </w:r>
      <w:r w:rsidRPr="00D87EF1">
        <w:rPr>
          <w:rFonts w:ascii="宋体" w:eastAsia="宋体" w:hAnsi="宋体" w:cs="宋体" w:hint="eastAsia"/>
          <w:color w:val="auto"/>
        </w:rPr>
        <w:t>①②</w:t>
      </w:r>
      <w:r w:rsidRPr="00D87EF1">
        <w:rPr>
          <w:rFonts w:ascii="宋体" w:eastAsia="宋体" w:hAnsi="宋体"/>
          <w:color w:val="auto"/>
        </w:rPr>
        <w:tab/>
        <w:t>B</w:t>
      </w:r>
      <w:r w:rsidRPr="00D87EF1">
        <w:rPr>
          <w:rFonts w:ascii="宋体" w:eastAsia="宋体" w:hAnsi="宋体" w:cs="Times New Roman"/>
          <w:color w:val="auto"/>
        </w:rPr>
        <w:t>.</w:t>
      </w:r>
      <w:r w:rsidRPr="00D87EF1">
        <w:rPr>
          <w:rFonts w:ascii="宋体" w:eastAsia="宋体" w:hAnsi="宋体" w:cs="宋体" w:hint="eastAsia"/>
          <w:color w:val="auto"/>
        </w:rPr>
        <w:t>③④</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C</w:t>
      </w:r>
      <w:r w:rsidRPr="00D87EF1">
        <w:rPr>
          <w:rFonts w:ascii="宋体" w:eastAsia="宋体" w:hAnsi="宋体" w:cs="Times New Roman"/>
          <w:color w:val="auto"/>
        </w:rPr>
        <w:t>.</w:t>
      </w:r>
      <w:r w:rsidRPr="00D87EF1">
        <w:rPr>
          <w:rFonts w:ascii="宋体" w:eastAsia="宋体" w:hAnsi="宋体" w:cs="宋体" w:hint="eastAsia"/>
          <w:color w:val="auto"/>
        </w:rPr>
        <w:t>②④</w:t>
      </w:r>
      <w:r w:rsidRPr="00D87EF1">
        <w:rPr>
          <w:rFonts w:ascii="宋体" w:eastAsia="宋体" w:hAnsi="宋体"/>
          <w:color w:val="auto"/>
        </w:rPr>
        <w:tab/>
        <w:t>D</w:t>
      </w:r>
      <w:r w:rsidRPr="00D87EF1">
        <w:rPr>
          <w:rFonts w:ascii="宋体" w:eastAsia="宋体" w:hAnsi="宋体" w:cs="Times New Roman"/>
          <w:color w:val="auto"/>
        </w:rPr>
        <w:t>.</w:t>
      </w:r>
      <w:r w:rsidRPr="00D87EF1">
        <w:rPr>
          <w:rFonts w:ascii="宋体" w:eastAsia="宋体" w:hAnsi="宋体" w:cs="宋体" w:hint="eastAsia"/>
          <w:color w:val="auto"/>
        </w:rPr>
        <w:t>①③</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答案:D</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解析:本题考查的是公民的监督权和政府依法行政的相关知识。材料强调的是对公职人员进行监察,和公民表达批评和建议的权利联系不大,排除</w:t>
      </w:r>
      <w:r w:rsidRPr="00D87EF1">
        <w:rPr>
          <w:rFonts w:ascii="宋体" w:eastAsia="宋体" w:hAnsi="宋体" w:cs="宋体" w:hint="eastAsia"/>
          <w:color w:val="auto"/>
        </w:rPr>
        <w:t>②</w:t>
      </w:r>
      <w:r w:rsidRPr="00D87EF1">
        <w:rPr>
          <w:rFonts w:ascii="宋体" w:eastAsia="宋体" w:hAnsi="宋体"/>
          <w:color w:val="auto"/>
        </w:rPr>
        <w:t>;公民不能执法,只有执法部门或执法人员才可以执法,排除</w:t>
      </w:r>
      <w:r w:rsidRPr="00D87EF1">
        <w:rPr>
          <w:rFonts w:ascii="宋体" w:eastAsia="宋体" w:hAnsi="宋体" w:cs="宋体" w:hint="eastAsia"/>
          <w:color w:val="auto"/>
        </w:rPr>
        <w:t>④</w:t>
      </w:r>
      <w:r w:rsidRPr="00D87EF1">
        <w:rPr>
          <w:rFonts w:ascii="宋体" w:eastAsia="宋体" w:hAnsi="宋体"/>
          <w:color w:val="auto"/>
        </w:rPr>
        <w:t>。利用排除法很容易得到答案:为D项。</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二、非选择题</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w:t>
      </w:r>
      <w:r w:rsidRPr="00D87EF1">
        <w:rPr>
          <w:rFonts w:ascii="宋体" w:eastAsia="宋体" w:hAnsi="宋体"/>
          <w:noProof/>
          <w:color w:val="auto"/>
        </w:rPr>
        <w:drawing>
          <wp:inline distT="0" distB="0" distL="0" distR="0">
            <wp:extent cx="16510" cy="16510"/>
            <wp:effectExtent l="19050" t="0" r="254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6510" cy="16510"/>
                    </a:xfrm>
                    <a:prstGeom prst="rect">
                      <a:avLst/>
                    </a:prstGeom>
                  </pic:spPr>
                </pic:pic>
              </a:graphicData>
            </a:graphic>
          </wp:inline>
        </w:drawing>
      </w:r>
      <w:r w:rsidRPr="00D87EF1">
        <w:rPr>
          <w:rFonts w:ascii="宋体" w:eastAsia="宋体" w:hAnsi="宋体"/>
          <w:color w:val="auto"/>
        </w:rPr>
        <w:t>规范权力组织和运行　保证人民当家作主】</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10</w:t>
      </w:r>
      <w:r w:rsidRPr="00D87EF1">
        <w:rPr>
          <w:rFonts w:ascii="宋体" w:eastAsia="宋体" w:hAnsi="宋体" w:cs="Times New Roman"/>
          <w:color w:val="auto"/>
        </w:rPr>
        <w:t>.</w:t>
      </w:r>
      <w:r w:rsidRPr="00D87EF1">
        <w:rPr>
          <w:rFonts w:ascii="宋体" w:eastAsia="宋体" w:hAnsi="宋体"/>
          <w:color w:val="auto"/>
        </w:rPr>
        <w:t>(2018</w:t>
      </w:r>
      <w:r w:rsidRPr="00D87EF1">
        <w:rPr>
          <w:rFonts w:ascii="宋体" w:eastAsia="宋体" w:hAnsi="宋体" w:cs="Times New Roman"/>
          <w:color w:val="auto"/>
        </w:rPr>
        <w:t>·</w:t>
      </w:r>
      <w:r w:rsidRPr="00D87EF1">
        <w:rPr>
          <w:rFonts w:ascii="宋体" w:eastAsia="宋体" w:hAnsi="宋体"/>
          <w:color w:val="auto"/>
        </w:rPr>
        <w:t>安徽和县期末)2018年3月5日,十三届全国人大一次会议开幕,国务院总理李克强作政府工作报告。</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s="宋体" w:hint="eastAsia"/>
          <w:color w:val="auto"/>
        </w:rPr>
        <w:t>◆</w:t>
      </w:r>
      <w:r w:rsidRPr="00D87EF1">
        <w:rPr>
          <w:rFonts w:ascii="宋体" w:eastAsia="宋体" w:hAnsi="宋体"/>
          <w:color w:val="auto"/>
        </w:rPr>
        <w:t>政府工作报告指出:</w:t>
      </w:r>
      <w:r w:rsidRPr="00D87EF1">
        <w:rPr>
          <w:rFonts w:ascii="宋体" w:eastAsia="宋体" w:hAnsi="宋体" w:cs="Times New Roman"/>
          <w:color w:val="auto"/>
        </w:rPr>
        <w:t>“</w:t>
      </w:r>
      <w:r w:rsidRPr="00D87EF1">
        <w:rPr>
          <w:rFonts w:ascii="宋体" w:eastAsia="宋体" w:hAnsi="宋体"/>
          <w:color w:val="auto"/>
        </w:rPr>
        <w:t>继续加强对民族地区、人口较少民族发展的支持。组织好广西壮族自治区、宁夏回族自治区成立60周年庆祝活动。</w:t>
      </w:r>
      <w:r w:rsidRPr="00D87EF1">
        <w:rPr>
          <w:rFonts w:ascii="宋体" w:eastAsia="宋体" w:hAnsi="宋体" w:cs="Times New Roman"/>
          <w:color w:val="auto"/>
        </w:rPr>
        <w:t>”</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(1)我国在民族地区实行的一项基本政治制度是什么?</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s="宋体" w:hint="eastAsia"/>
          <w:color w:val="auto"/>
        </w:rPr>
        <w:t>◆</w:t>
      </w:r>
      <w:r w:rsidRPr="00D87EF1">
        <w:rPr>
          <w:rFonts w:ascii="宋体" w:eastAsia="宋体" w:hAnsi="宋体"/>
          <w:color w:val="auto"/>
        </w:rPr>
        <w:t>政府工作报告指出:</w:t>
      </w:r>
      <w:r w:rsidRPr="00D87EF1">
        <w:rPr>
          <w:rFonts w:ascii="宋体" w:eastAsia="宋体" w:hAnsi="宋体" w:cs="Times New Roman"/>
          <w:color w:val="auto"/>
        </w:rPr>
        <w:t>“</w:t>
      </w:r>
      <w:r w:rsidRPr="00D87EF1">
        <w:rPr>
          <w:rFonts w:ascii="宋体" w:eastAsia="宋体" w:hAnsi="宋体"/>
          <w:color w:val="auto"/>
        </w:rPr>
        <w:t>5年来,创新驱动发展成果丰硕。载人航天、深海探测、量子通信、大飞机等重大创新成果不断涌现。</w:t>
      </w:r>
      <w:r w:rsidRPr="00D87EF1">
        <w:rPr>
          <w:rFonts w:ascii="宋体" w:eastAsia="宋体" w:hAnsi="宋体" w:cs="Times New Roman"/>
          <w:color w:val="auto"/>
        </w:rPr>
        <w:t>”</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(2)这些创新成果的取得得益于我国的哪一项经济成分?这一经济成分在我国经济和社会发展中发挥着怎样的作用?</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s="宋体" w:hint="eastAsia"/>
          <w:color w:val="auto"/>
        </w:rPr>
        <w:lastRenderedPageBreak/>
        <w:t>◆</w:t>
      </w:r>
      <w:r w:rsidRPr="00D87EF1">
        <w:rPr>
          <w:rFonts w:ascii="宋体" w:eastAsia="宋体" w:hAnsi="宋体"/>
          <w:color w:val="auto"/>
        </w:rPr>
        <w:t>政府工作报告指出:</w:t>
      </w:r>
      <w:r w:rsidRPr="00D87EF1">
        <w:rPr>
          <w:rFonts w:ascii="宋体" w:eastAsia="宋体" w:hAnsi="宋体" w:cs="Times New Roman"/>
          <w:color w:val="auto"/>
        </w:rPr>
        <w:t>“</w:t>
      </w:r>
      <w:r w:rsidRPr="00D87EF1">
        <w:rPr>
          <w:rFonts w:ascii="宋体" w:eastAsia="宋体" w:hAnsi="宋体"/>
          <w:color w:val="auto"/>
        </w:rPr>
        <w:t>支持民营企业发展。坚持‘两个毫不动摇’,坚持权利平等、机会平等、规则平等,全面落实支持非公有制经济发展的政策措施,认真解决民营企业反映的突出问题,坚决破除各种隐性壁垒。</w:t>
      </w:r>
      <w:r w:rsidRPr="00D87EF1">
        <w:rPr>
          <w:rFonts w:ascii="宋体" w:eastAsia="宋体" w:hAnsi="宋体" w:cs="Times New Roman"/>
          <w:color w:val="auto"/>
        </w:rPr>
        <w:t>”</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(3)上述材料表明了什么?</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答案:(1)民族区域自治制度。</w:t>
      </w:r>
    </w:p>
    <w:p w:rsidR="008B1FA8" w:rsidRPr="00D87EF1" w:rsidRDefault="00F32B67" w:rsidP="008B1FA8">
      <w:pPr>
        <w:tabs>
          <w:tab w:val="left" w:pos="1871"/>
          <w:tab w:val="left" w:pos="3407"/>
          <w:tab w:val="left" w:pos="4949"/>
          <w:tab w:val="left" w:pos="6599"/>
        </w:tabs>
        <w:ind w:firstLineChars="200" w:firstLine="420"/>
        <w:rPr>
          <w:rFonts w:ascii="宋体" w:eastAsia="宋体" w:hAnsi="宋体"/>
          <w:color w:val="auto"/>
        </w:rPr>
      </w:pPr>
      <w:r w:rsidRPr="00D87EF1">
        <w:rPr>
          <w:rFonts w:ascii="宋体" w:eastAsia="宋体" w:hAnsi="宋体"/>
          <w:color w:val="auto"/>
        </w:rPr>
        <w:t>(2)国有经济(或公有制经济)。国有经济是国民经济的主导力量,发展、壮大国有经济,对于提供公共服务、发展重要前瞻性战略性产业、保护生态环境、支持科技进步和保障国家安全等,具有关键作用。</w:t>
      </w:r>
    </w:p>
    <w:p w:rsidR="008B1FA8" w:rsidRPr="00D87EF1" w:rsidRDefault="00F32B67" w:rsidP="008B1FA8">
      <w:pPr>
        <w:tabs>
          <w:tab w:val="left" w:pos="1871"/>
          <w:tab w:val="left" w:pos="3407"/>
          <w:tab w:val="left" w:pos="4949"/>
          <w:tab w:val="left" w:pos="6599"/>
        </w:tabs>
        <w:ind w:firstLineChars="200" w:firstLine="420"/>
        <w:rPr>
          <w:rFonts w:ascii="宋体" w:eastAsia="宋体" w:hAnsi="宋体"/>
          <w:color w:val="auto"/>
        </w:rPr>
      </w:pPr>
      <w:r w:rsidRPr="00D87EF1">
        <w:rPr>
          <w:rFonts w:ascii="宋体" w:eastAsia="宋体" w:hAnsi="宋体"/>
          <w:color w:val="auto"/>
        </w:rPr>
        <w:t>(3)我国坚持公有制为主体、多种所有制经济共同发展的基本经济制度;非公有制经济是我国市场经济的重要组成部分</w:t>
      </w:r>
      <w:r w:rsidRPr="00D87EF1">
        <w:rPr>
          <w:rFonts w:ascii="宋体" w:eastAsia="宋体" w:hAnsi="宋体"/>
          <w:noProof/>
          <w:color w:val="auto"/>
        </w:rPr>
        <w:drawing>
          <wp:inline distT="0" distB="0" distL="0" distR="0">
            <wp:extent cx="22860" cy="1651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2860" cy="16510"/>
                    </a:xfrm>
                    <a:prstGeom prst="rect">
                      <a:avLst/>
                    </a:prstGeom>
                  </pic:spPr>
                </pic:pic>
              </a:graphicData>
            </a:graphic>
          </wp:inline>
        </w:drawing>
      </w:r>
      <w:r w:rsidRPr="00D87EF1">
        <w:rPr>
          <w:rFonts w:ascii="宋体" w:eastAsia="宋体" w:hAnsi="宋体"/>
          <w:color w:val="auto"/>
        </w:rPr>
        <w:t>,国家保护个体经济、私营经济等非公有制经济的合法权利和利益,鼓励、支持、引导非公有制经济的发展,激发非公有制经济活力和创造力。</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【学习十九大　增强国家认同】</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b/>
          <w:color w:val="auto"/>
        </w:rPr>
        <w:t>11</w:t>
      </w:r>
      <w:r w:rsidRPr="00D87EF1">
        <w:rPr>
          <w:rFonts w:ascii="宋体" w:eastAsia="宋体" w:hAnsi="宋体" w:cs="Times New Roman"/>
          <w:color w:val="auto"/>
        </w:rPr>
        <w:t>.</w:t>
      </w:r>
      <w:r w:rsidRPr="00D87EF1">
        <w:rPr>
          <w:rFonts w:ascii="宋体" w:eastAsia="宋体" w:hAnsi="宋体"/>
          <w:color w:val="auto"/>
        </w:rPr>
        <w:t>探究分析</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核心解读一:制度自信</w:t>
      </w:r>
    </w:p>
    <w:p w:rsidR="008B1FA8" w:rsidRPr="00D87EF1" w:rsidRDefault="00F32B67" w:rsidP="008B1FA8">
      <w:pPr>
        <w:tabs>
          <w:tab w:val="left" w:pos="1871"/>
          <w:tab w:val="left" w:pos="3407"/>
          <w:tab w:val="left" w:pos="4949"/>
          <w:tab w:val="left" w:pos="6599"/>
        </w:tabs>
        <w:ind w:firstLineChars="200" w:firstLine="420"/>
        <w:rPr>
          <w:rFonts w:ascii="宋体" w:eastAsia="宋体" w:hAnsi="宋体"/>
          <w:color w:val="auto"/>
        </w:rPr>
      </w:pPr>
      <w:r w:rsidRPr="00D87EF1">
        <w:rPr>
          <w:rFonts w:ascii="宋体" w:eastAsia="宋体" w:hAnsi="宋体"/>
          <w:color w:val="auto"/>
        </w:rPr>
        <w:t>报告提出:</w:t>
      </w:r>
      <w:r w:rsidRPr="00D87EF1">
        <w:rPr>
          <w:rFonts w:ascii="宋体" w:eastAsia="宋体" w:hAnsi="宋体" w:cs="Times New Roman"/>
          <w:color w:val="auto"/>
        </w:rPr>
        <w:t>“</w:t>
      </w:r>
      <w:r w:rsidRPr="00D87EF1">
        <w:rPr>
          <w:rFonts w:ascii="宋体" w:eastAsia="宋体" w:hAnsi="宋体"/>
          <w:color w:val="auto"/>
        </w:rPr>
        <w:t>实现中华民族伟大复兴,必须建立符合我国实际的先进社会制度。中国特色社会主义制度是当代中国发展进步的根本制度保障。</w:t>
      </w:r>
      <w:r w:rsidRPr="00D87EF1">
        <w:rPr>
          <w:rFonts w:ascii="宋体" w:eastAsia="宋体" w:hAnsi="宋体" w:cs="Times New Roman"/>
          <w:color w:val="auto"/>
        </w:rPr>
        <w:t>”</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(1)为增强青少年对中国特色社会主义的制度自信,请你结合所学,列举宪法规定的社会主义制度。</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核心解读二:民主政治</w:t>
      </w:r>
    </w:p>
    <w:p w:rsidR="008B1FA8" w:rsidRPr="00D87EF1" w:rsidRDefault="00F32B67" w:rsidP="008B1FA8">
      <w:pPr>
        <w:tabs>
          <w:tab w:val="left" w:pos="1871"/>
          <w:tab w:val="left" w:pos="3407"/>
          <w:tab w:val="left" w:pos="4949"/>
          <w:tab w:val="left" w:pos="6599"/>
        </w:tabs>
        <w:ind w:firstLineChars="200" w:firstLine="420"/>
        <w:rPr>
          <w:rFonts w:ascii="宋体" w:eastAsia="宋体" w:hAnsi="宋体"/>
          <w:color w:val="auto"/>
        </w:rPr>
      </w:pPr>
      <w:r w:rsidRPr="00D87EF1">
        <w:rPr>
          <w:rFonts w:ascii="宋体" w:eastAsia="宋体" w:hAnsi="宋体"/>
          <w:color w:val="auto"/>
        </w:rPr>
        <w:t>报告提出:</w:t>
      </w:r>
      <w:r w:rsidRPr="00D87EF1">
        <w:rPr>
          <w:rFonts w:ascii="宋体" w:eastAsia="宋体" w:hAnsi="宋体" w:cs="Times New Roman"/>
          <w:color w:val="auto"/>
        </w:rPr>
        <w:t>“</w:t>
      </w:r>
      <w:r w:rsidRPr="00D87EF1">
        <w:rPr>
          <w:rFonts w:ascii="宋体" w:eastAsia="宋体" w:hAnsi="宋体"/>
          <w:color w:val="auto"/>
        </w:rPr>
        <w:t>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民主党派积极建言献策,坚持中国共产党执政,多党派参政。</w:t>
      </w:r>
      <w:r w:rsidRPr="00D87EF1">
        <w:rPr>
          <w:rFonts w:ascii="宋体" w:eastAsia="宋体" w:hAnsi="宋体" w:cs="Times New Roman"/>
          <w:color w:val="auto"/>
        </w:rPr>
        <w:t>”</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(2)中国共产党的领导地位是如何确立的?多党</w:t>
      </w:r>
      <w:r w:rsidRPr="00D87EF1">
        <w:rPr>
          <w:rFonts w:ascii="宋体" w:eastAsia="宋体" w:hAnsi="宋体"/>
          <w:noProof/>
          <w:color w:val="auto"/>
        </w:rPr>
        <w:drawing>
          <wp:inline distT="0" distB="0" distL="0" distR="0">
            <wp:extent cx="13970" cy="20320"/>
            <wp:effectExtent l="19050" t="0" r="508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970" cy="20320"/>
                    </a:xfrm>
                    <a:prstGeom prst="rect">
                      <a:avLst/>
                    </a:prstGeom>
                  </pic:spPr>
                </pic:pic>
              </a:graphicData>
            </a:graphic>
          </wp:inline>
        </w:drawing>
      </w:r>
      <w:r w:rsidRPr="00D87EF1">
        <w:rPr>
          <w:rFonts w:ascii="宋体" w:eastAsia="宋体" w:hAnsi="宋体"/>
          <w:color w:val="auto"/>
        </w:rPr>
        <w:t>合作的基本方针是什么?</w:t>
      </w:r>
    </w:p>
    <w:p w:rsidR="008B1FA8" w:rsidRPr="00D87EF1" w:rsidRDefault="00F32B67" w:rsidP="008B1FA8">
      <w:pPr>
        <w:tabs>
          <w:tab w:val="left" w:pos="1871"/>
          <w:tab w:val="left" w:pos="3407"/>
          <w:tab w:val="left" w:pos="4949"/>
          <w:tab w:val="left" w:pos="6599"/>
        </w:tabs>
        <w:rPr>
          <w:rFonts w:ascii="宋体" w:eastAsia="宋体" w:hAnsi="宋体"/>
          <w:color w:val="auto"/>
        </w:rPr>
      </w:pPr>
      <w:r w:rsidRPr="00D87EF1">
        <w:rPr>
          <w:rFonts w:ascii="宋体" w:eastAsia="宋体" w:hAnsi="宋体"/>
          <w:color w:val="auto"/>
        </w:rPr>
        <w:t>答案:(1)</w:t>
      </w:r>
      <w:r w:rsidRPr="00D87EF1">
        <w:rPr>
          <w:rFonts w:ascii="宋体" w:eastAsia="宋体" w:hAnsi="宋体" w:cs="宋体" w:hint="eastAsia"/>
          <w:color w:val="auto"/>
        </w:rPr>
        <w:t>①</w:t>
      </w:r>
      <w:r w:rsidRPr="00D87EF1">
        <w:rPr>
          <w:rFonts w:ascii="宋体" w:eastAsia="宋体" w:hAnsi="宋体"/>
          <w:color w:val="auto"/>
        </w:rPr>
        <w:t>公有制为主体、多种所有制经济共同发展的基本经济制度。</w:t>
      </w:r>
      <w:r w:rsidRPr="00D87EF1">
        <w:rPr>
          <w:rFonts w:ascii="宋体" w:eastAsia="宋体" w:hAnsi="宋体" w:cs="宋体" w:hint="eastAsia"/>
          <w:color w:val="auto"/>
        </w:rPr>
        <w:t>②</w:t>
      </w:r>
      <w:r w:rsidRPr="00D87EF1">
        <w:rPr>
          <w:rFonts w:ascii="宋体" w:eastAsia="宋体" w:hAnsi="宋体"/>
          <w:color w:val="auto"/>
        </w:rPr>
        <w:t>根本政治制度:人民代表大会制度。</w:t>
      </w:r>
      <w:r w:rsidRPr="00D87EF1">
        <w:rPr>
          <w:rFonts w:ascii="宋体" w:eastAsia="宋体" w:hAnsi="宋体" w:cs="宋体" w:hint="eastAsia"/>
          <w:color w:val="auto"/>
        </w:rPr>
        <w:t>③</w:t>
      </w:r>
      <w:r w:rsidRPr="00D87EF1">
        <w:rPr>
          <w:rFonts w:ascii="宋体" w:eastAsia="宋体" w:hAnsi="宋体"/>
          <w:color w:val="auto"/>
        </w:rPr>
        <w:t>基本政治制度:中国共产党领导的多党合作和政治协商制度、民族区域自治制度、基层群众自治制度。</w:t>
      </w:r>
    </w:p>
    <w:p w:rsidR="008B1FA8" w:rsidRPr="00D87EF1" w:rsidRDefault="00F32B67" w:rsidP="008B1FA8">
      <w:pPr>
        <w:tabs>
          <w:tab w:val="left" w:pos="1871"/>
          <w:tab w:val="left" w:pos="3407"/>
          <w:tab w:val="left" w:pos="4949"/>
          <w:tab w:val="left" w:pos="6599"/>
        </w:tabs>
        <w:ind w:firstLineChars="200" w:firstLine="420"/>
        <w:rPr>
          <w:rFonts w:ascii="宋体" w:eastAsia="宋体" w:hAnsi="宋体"/>
          <w:color w:val="auto"/>
        </w:rPr>
      </w:pPr>
      <w:r w:rsidRPr="00D87EF1">
        <w:rPr>
          <w:rFonts w:ascii="宋体" w:eastAsia="宋体" w:hAnsi="宋体"/>
          <w:color w:val="auto"/>
        </w:rPr>
        <w:t>(2)</w:t>
      </w:r>
      <w:r w:rsidRPr="00D87EF1">
        <w:rPr>
          <w:rFonts w:ascii="宋体" w:eastAsia="宋体" w:hAnsi="宋体" w:cs="宋体" w:hint="eastAsia"/>
          <w:color w:val="auto"/>
        </w:rPr>
        <w:t>①</w:t>
      </w:r>
      <w:r w:rsidRPr="00D87EF1">
        <w:rPr>
          <w:rFonts w:ascii="宋体" w:eastAsia="宋体" w:hAnsi="宋体"/>
          <w:color w:val="auto"/>
        </w:rPr>
        <w:t>中国共产</w:t>
      </w:r>
      <w:r w:rsidRPr="00D87EF1">
        <w:rPr>
          <w:rFonts w:ascii="宋体" w:eastAsia="宋体" w:hAnsi="宋体"/>
          <w:noProof/>
          <w:color w:val="auto"/>
        </w:rPr>
        <w:drawing>
          <wp:inline distT="0" distB="0" distL="0" distR="0">
            <wp:extent cx="13970" cy="22860"/>
            <wp:effectExtent l="19050" t="0" r="508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3970" cy="22860"/>
                    </a:xfrm>
                    <a:prstGeom prst="rect">
                      <a:avLst/>
                    </a:prstGeom>
                  </pic:spPr>
                </pic:pic>
              </a:graphicData>
            </a:graphic>
          </wp:inline>
        </w:drawing>
      </w:r>
      <w:r w:rsidRPr="00D87EF1">
        <w:rPr>
          <w:rFonts w:ascii="宋体" w:eastAsia="宋体" w:hAnsi="宋体"/>
          <w:color w:val="auto"/>
        </w:rPr>
        <w:t>党的领导地位是由国家性质和党的性质决定的,是历史和人民的选择。</w:t>
      </w:r>
      <w:r w:rsidRPr="00D87EF1">
        <w:rPr>
          <w:rFonts w:ascii="宋体" w:eastAsia="宋体" w:hAnsi="宋体" w:cs="宋体" w:hint="eastAsia"/>
          <w:color w:val="auto"/>
        </w:rPr>
        <w:t>②</w:t>
      </w:r>
      <w:r w:rsidRPr="00D87EF1">
        <w:rPr>
          <w:rFonts w:ascii="宋体" w:eastAsia="宋体" w:hAnsi="宋体"/>
          <w:color w:val="auto"/>
        </w:rPr>
        <w:t>多党合作的基本方针是长期共存、互相监督、肝胆相照、荣辱与共。〚导学号92884032〛</w:t>
      </w:r>
    </w:p>
    <w:p w:rsidR="008B1FA8" w:rsidRPr="00D87EF1" w:rsidRDefault="00731C48" w:rsidP="008B1FA8">
      <w:pPr>
        <w:tabs>
          <w:tab w:val="left" w:pos="1871"/>
          <w:tab w:val="left" w:pos="3407"/>
          <w:tab w:val="left" w:pos="4949"/>
          <w:tab w:val="left" w:pos="6599"/>
        </w:tabs>
        <w:rPr>
          <w:rFonts w:ascii="宋体" w:eastAsia="宋体" w:hAnsi="宋体"/>
          <w:color w:val="auto"/>
        </w:rPr>
      </w:pPr>
    </w:p>
    <w:p w:rsidR="00677986" w:rsidRPr="00D87EF1" w:rsidRDefault="00731C48" w:rsidP="00BA529A">
      <w:pPr>
        <w:rPr>
          <w:rFonts w:ascii="宋体" w:eastAsia="宋体" w:hAnsi="宋体"/>
          <w:color w:val="auto"/>
        </w:rPr>
      </w:pPr>
    </w:p>
    <w:sectPr w:rsidR="00677986" w:rsidRPr="00D87EF1" w:rsidSect="00850C6D">
      <w:headerReference w:type="even" r:id="rId20"/>
      <w:headerReference w:type="default" r:id="rId21"/>
      <w:footerReference w:type="even" r:id="rId22"/>
      <w:footerReference w:type="default" r:id="rId23"/>
      <w:headerReference w:type="first" r:id="rId24"/>
      <w:footerReference w:type="first" r:id="rId25"/>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C48" w:rsidRDefault="00731C48" w:rsidP="00BD1A77">
      <w:r>
        <w:separator/>
      </w:r>
    </w:p>
  </w:endnote>
  <w:endnote w:type="continuationSeparator" w:id="1">
    <w:p w:rsidR="00731C48" w:rsidRDefault="00731C48" w:rsidP="00BD1A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F1" w:rsidRDefault="00D87EF1">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F1" w:rsidRPr="00D87EF1" w:rsidRDefault="00D87EF1" w:rsidP="00D87EF1">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F1" w:rsidRDefault="00D87EF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C48" w:rsidRDefault="00731C48" w:rsidP="00BD1A77">
      <w:r>
        <w:separator/>
      </w:r>
    </w:p>
  </w:footnote>
  <w:footnote w:type="continuationSeparator" w:id="1">
    <w:p w:rsidR="00731C48" w:rsidRDefault="00731C48" w:rsidP="00BD1A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F1" w:rsidRDefault="00D87EF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F1" w:rsidRDefault="00D87EF1" w:rsidP="00D87EF1">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F1" w:rsidRDefault="00D87E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8C8082BC">
      <w:start w:val="2"/>
      <w:numFmt w:val="decimal"/>
      <w:lvlText w:val="(%1)"/>
      <w:lvlJc w:val="left"/>
      <w:pPr>
        <w:tabs>
          <w:tab w:val="num" w:pos="555"/>
        </w:tabs>
        <w:ind w:left="555" w:hanging="555"/>
      </w:pPr>
      <w:rPr>
        <w:rFonts w:hint="default"/>
      </w:rPr>
    </w:lvl>
    <w:lvl w:ilvl="1" w:tplc="F8687328" w:tentative="1">
      <w:start w:val="1"/>
      <w:numFmt w:val="lowerLetter"/>
      <w:lvlText w:val="%2)"/>
      <w:lvlJc w:val="left"/>
      <w:pPr>
        <w:tabs>
          <w:tab w:val="num" w:pos="840"/>
        </w:tabs>
        <w:ind w:left="840" w:hanging="420"/>
      </w:pPr>
    </w:lvl>
    <w:lvl w:ilvl="2" w:tplc="62A8419E" w:tentative="1">
      <w:start w:val="1"/>
      <w:numFmt w:val="lowerRoman"/>
      <w:lvlText w:val="%3."/>
      <w:lvlJc w:val="right"/>
      <w:pPr>
        <w:tabs>
          <w:tab w:val="num" w:pos="1260"/>
        </w:tabs>
        <w:ind w:left="1260" w:hanging="420"/>
      </w:pPr>
    </w:lvl>
    <w:lvl w:ilvl="3" w:tplc="C3646246" w:tentative="1">
      <w:start w:val="1"/>
      <w:numFmt w:val="decimal"/>
      <w:lvlText w:val="%4."/>
      <w:lvlJc w:val="left"/>
      <w:pPr>
        <w:tabs>
          <w:tab w:val="num" w:pos="1680"/>
        </w:tabs>
        <w:ind w:left="1680" w:hanging="420"/>
      </w:pPr>
    </w:lvl>
    <w:lvl w:ilvl="4" w:tplc="91FCEDEC" w:tentative="1">
      <w:start w:val="1"/>
      <w:numFmt w:val="lowerLetter"/>
      <w:lvlText w:val="%5)"/>
      <w:lvlJc w:val="left"/>
      <w:pPr>
        <w:tabs>
          <w:tab w:val="num" w:pos="2100"/>
        </w:tabs>
        <w:ind w:left="2100" w:hanging="420"/>
      </w:pPr>
    </w:lvl>
    <w:lvl w:ilvl="5" w:tplc="39E0BA98" w:tentative="1">
      <w:start w:val="1"/>
      <w:numFmt w:val="lowerRoman"/>
      <w:lvlText w:val="%6."/>
      <w:lvlJc w:val="right"/>
      <w:pPr>
        <w:tabs>
          <w:tab w:val="num" w:pos="2520"/>
        </w:tabs>
        <w:ind w:left="2520" w:hanging="420"/>
      </w:pPr>
    </w:lvl>
    <w:lvl w:ilvl="6" w:tplc="07F0F2A4" w:tentative="1">
      <w:start w:val="1"/>
      <w:numFmt w:val="decimal"/>
      <w:lvlText w:val="%7."/>
      <w:lvlJc w:val="left"/>
      <w:pPr>
        <w:tabs>
          <w:tab w:val="num" w:pos="2940"/>
        </w:tabs>
        <w:ind w:left="2940" w:hanging="420"/>
      </w:pPr>
    </w:lvl>
    <w:lvl w:ilvl="7" w:tplc="29528BD0" w:tentative="1">
      <w:start w:val="1"/>
      <w:numFmt w:val="lowerLetter"/>
      <w:lvlText w:val="%8)"/>
      <w:lvlJc w:val="left"/>
      <w:pPr>
        <w:tabs>
          <w:tab w:val="num" w:pos="3360"/>
        </w:tabs>
        <w:ind w:left="3360" w:hanging="420"/>
      </w:pPr>
    </w:lvl>
    <w:lvl w:ilvl="8" w:tplc="4656CDB0"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5A04A6F8">
      <w:start w:val="1"/>
      <w:numFmt w:val="bullet"/>
      <w:lvlText w:val=""/>
      <w:lvlJc w:val="left"/>
      <w:pPr>
        <w:ind w:left="720" w:hanging="360"/>
      </w:pPr>
      <w:rPr>
        <w:rFonts w:ascii="Symbol" w:hAnsi="Symbol" w:hint="default"/>
      </w:rPr>
    </w:lvl>
    <w:lvl w:ilvl="1" w:tplc="EC12EBEE" w:tentative="1">
      <w:start w:val="1"/>
      <w:numFmt w:val="bullet"/>
      <w:lvlText w:val="o"/>
      <w:lvlJc w:val="left"/>
      <w:pPr>
        <w:ind w:left="1440" w:hanging="360"/>
      </w:pPr>
      <w:rPr>
        <w:rFonts w:ascii="Courier New" w:hAnsi="Courier New" w:cs="Courier New" w:hint="default"/>
      </w:rPr>
    </w:lvl>
    <w:lvl w:ilvl="2" w:tplc="9F8C406A" w:tentative="1">
      <w:start w:val="1"/>
      <w:numFmt w:val="bullet"/>
      <w:lvlText w:val=""/>
      <w:lvlJc w:val="left"/>
      <w:pPr>
        <w:ind w:left="2160" w:hanging="360"/>
      </w:pPr>
      <w:rPr>
        <w:rFonts w:ascii="Wingdings" w:hAnsi="Wingdings" w:hint="default"/>
      </w:rPr>
    </w:lvl>
    <w:lvl w:ilvl="3" w:tplc="AA4A7D16" w:tentative="1">
      <w:start w:val="1"/>
      <w:numFmt w:val="bullet"/>
      <w:lvlText w:val=""/>
      <w:lvlJc w:val="left"/>
      <w:pPr>
        <w:ind w:left="2880" w:hanging="360"/>
      </w:pPr>
      <w:rPr>
        <w:rFonts w:ascii="Symbol" w:hAnsi="Symbol" w:hint="default"/>
      </w:rPr>
    </w:lvl>
    <w:lvl w:ilvl="4" w:tplc="2318CAF0" w:tentative="1">
      <w:start w:val="1"/>
      <w:numFmt w:val="bullet"/>
      <w:lvlText w:val="o"/>
      <w:lvlJc w:val="left"/>
      <w:pPr>
        <w:ind w:left="3600" w:hanging="360"/>
      </w:pPr>
      <w:rPr>
        <w:rFonts w:ascii="Courier New" w:hAnsi="Courier New" w:cs="Courier New" w:hint="default"/>
      </w:rPr>
    </w:lvl>
    <w:lvl w:ilvl="5" w:tplc="156E76B6" w:tentative="1">
      <w:start w:val="1"/>
      <w:numFmt w:val="bullet"/>
      <w:lvlText w:val=""/>
      <w:lvlJc w:val="left"/>
      <w:pPr>
        <w:ind w:left="4320" w:hanging="360"/>
      </w:pPr>
      <w:rPr>
        <w:rFonts w:ascii="Wingdings" w:hAnsi="Wingdings" w:hint="default"/>
      </w:rPr>
    </w:lvl>
    <w:lvl w:ilvl="6" w:tplc="9B2431F6" w:tentative="1">
      <w:start w:val="1"/>
      <w:numFmt w:val="bullet"/>
      <w:lvlText w:val=""/>
      <w:lvlJc w:val="left"/>
      <w:pPr>
        <w:ind w:left="5040" w:hanging="360"/>
      </w:pPr>
      <w:rPr>
        <w:rFonts w:ascii="Symbol" w:hAnsi="Symbol" w:hint="default"/>
      </w:rPr>
    </w:lvl>
    <w:lvl w:ilvl="7" w:tplc="3502EB6A" w:tentative="1">
      <w:start w:val="1"/>
      <w:numFmt w:val="bullet"/>
      <w:lvlText w:val="o"/>
      <w:lvlJc w:val="left"/>
      <w:pPr>
        <w:ind w:left="5760" w:hanging="360"/>
      </w:pPr>
      <w:rPr>
        <w:rFonts w:ascii="Courier New" w:hAnsi="Courier New" w:cs="Courier New" w:hint="default"/>
      </w:rPr>
    </w:lvl>
    <w:lvl w:ilvl="8" w:tplc="F280ACF6"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5C1CFEC8">
      <w:start w:val="1"/>
      <w:numFmt w:val="decimalEnclosedCircle"/>
      <w:lvlText w:val="%1"/>
      <w:lvlJc w:val="left"/>
      <w:pPr>
        <w:tabs>
          <w:tab w:val="num" w:pos="585"/>
        </w:tabs>
        <w:ind w:left="585" w:hanging="360"/>
      </w:pPr>
      <w:rPr>
        <w:rFonts w:hint="default"/>
      </w:rPr>
    </w:lvl>
    <w:lvl w:ilvl="1" w:tplc="E47AA596" w:tentative="1">
      <w:start w:val="1"/>
      <w:numFmt w:val="lowerLetter"/>
      <w:lvlText w:val="%2)"/>
      <w:lvlJc w:val="left"/>
      <w:pPr>
        <w:tabs>
          <w:tab w:val="num" w:pos="1065"/>
        </w:tabs>
        <w:ind w:left="1065" w:hanging="420"/>
      </w:pPr>
    </w:lvl>
    <w:lvl w:ilvl="2" w:tplc="0232B8AA" w:tentative="1">
      <w:start w:val="1"/>
      <w:numFmt w:val="lowerRoman"/>
      <w:lvlText w:val="%3."/>
      <w:lvlJc w:val="right"/>
      <w:pPr>
        <w:tabs>
          <w:tab w:val="num" w:pos="1485"/>
        </w:tabs>
        <w:ind w:left="1485" w:hanging="420"/>
      </w:pPr>
    </w:lvl>
    <w:lvl w:ilvl="3" w:tplc="E84A14BA" w:tentative="1">
      <w:start w:val="1"/>
      <w:numFmt w:val="decimal"/>
      <w:lvlText w:val="%4."/>
      <w:lvlJc w:val="left"/>
      <w:pPr>
        <w:tabs>
          <w:tab w:val="num" w:pos="1905"/>
        </w:tabs>
        <w:ind w:left="1905" w:hanging="420"/>
      </w:pPr>
    </w:lvl>
    <w:lvl w:ilvl="4" w:tplc="98DEFB04" w:tentative="1">
      <w:start w:val="1"/>
      <w:numFmt w:val="lowerLetter"/>
      <w:lvlText w:val="%5)"/>
      <w:lvlJc w:val="left"/>
      <w:pPr>
        <w:tabs>
          <w:tab w:val="num" w:pos="2325"/>
        </w:tabs>
        <w:ind w:left="2325" w:hanging="420"/>
      </w:pPr>
    </w:lvl>
    <w:lvl w:ilvl="5" w:tplc="6ACCB17A" w:tentative="1">
      <w:start w:val="1"/>
      <w:numFmt w:val="lowerRoman"/>
      <w:lvlText w:val="%6."/>
      <w:lvlJc w:val="right"/>
      <w:pPr>
        <w:tabs>
          <w:tab w:val="num" w:pos="2745"/>
        </w:tabs>
        <w:ind w:left="2745" w:hanging="420"/>
      </w:pPr>
    </w:lvl>
    <w:lvl w:ilvl="6" w:tplc="34E8F426" w:tentative="1">
      <w:start w:val="1"/>
      <w:numFmt w:val="decimal"/>
      <w:lvlText w:val="%7."/>
      <w:lvlJc w:val="left"/>
      <w:pPr>
        <w:tabs>
          <w:tab w:val="num" w:pos="3165"/>
        </w:tabs>
        <w:ind w:left="3165" w:hanging="420"/>
      </w:pPr>
    </w:lvl>
    <w:lvl w:ilvl="7" w:tplc="07603446" w:tentative="1">
      <w:start w:val="1"/>
      <w:numFmt w:val="lowerLetter"/>
      <w:lvlText w:val="%8)"/>
      <w:lvlJc w:val="left"/>
      <w:pPr>
        <w:tabs>
          <w:tab w:val="num" w:pos="3585"/>
        </w:tabs>
        <w:ind w:left="3585" w:hanging="420"/>
      </w:pPr>
    </w:lvl>
    <w:lvl w:ilvl="8" w:tplc="AA1458BE"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1C46F9BE">
      <w:start w:val="1"/>
      <w:numFmt w:val="decimalEnclosedCircle"/>
      <w:lvlText w:val="%1"/>
      <w:lvlJc w:val="left"/>
      <w:pPr>
        <w:tabs>
          <w:tab w:val="num" w:pos="360"/>
        </w:tabs>
        <w:ind w:left="360" w:hanging="360"/>
      </w:pPr>
      <w:rPr>
        <w:rFonts w:hint="default"/>
      </w:rPr>
    </w:lvl>
    <w:lvl w:ilvl="1" w:tplc="9904BC50" w:tentative="1">
      <w:start w:val="1"/>
      <w:numFmt w:val="lowerLetter"/>
      <w:lvlText w:val="%2)"/>
      <w:lvlJc w:val="left"/>
      <w:pPr>
        <w:tabs>
          <w:tab w:val="num" w:pos="840"/>
        </w:tabs>
        <w:ind w:left="840" w:hanging="420"/>
      </w:pPr>
    </w:lvl>
    <w:lvl w:ilvl="2" w:tplc="E2A804DE" w:tentative="1">
      <w:start w:val="1"/>
      <w:numFmt w:val="lowerRoman"/>
      <w:lvlText w:val="%3."/>
      <w:lvlJc w:val="right"/>
      <w:pPr>
        <w:tabs>
          <w:tab w:val="num" w:pos="1260"/>
        </w:tabs>
        <w:ind w:left="1260" w:hanging="420"/>
      </w:pPr>
    </w:lvl>
    <w:lvl w:ilvl="3" w:tplc="F908393C" w:tentative="1">
      <w:start w:val="1"/>
      <w:numFmt w:val="decimal"/>
      <w:lvlText w:val="%4."/>
      <w:lvlJc w:val="left"/>
      <w:pPr>
        <w:tabs>
          <w:tab w:val="num" w:pos="1680"/>
        </w:tabs>
        <w:ind w:left="1680" w:hanging="420"/>
      </w:pPr>
    </w:lvl>
    <w:lvl w:ilvl="4" w:tplc="2E003EAA" w:tentative="1">
      <w:start w:val="1"/>
      <w:numFmt w:val="lowerLetter"/>
      <w:lvlText w:val="%5)"/>
      <w:lvlJc w:val="left"/>
      <w:pPr>
        <w:tabs>
          <w:tab w:val="num" w:pos="2100"/>
        </w:tabs>
        <w:ind w:left="2100" w:hanging="420"/>
      </w:pPr>
    </w:lvl>
    <w:lvl w:ilvl="5" w:tplc="4EF2EB3E" w:tentative="1">
      <w:start w:val="1"/>
      <w:numFmt w:val="lowerRoman"/>
      <w:lvlText w:val="%6."/>
      <w:lvlJc w:val="right"/>
      <w:pPr>
        <w:tabs>
          <w:tab w:val="num" w:pos="2520"/>
        </w:tabs>
        <w:ind w:left="2520" w:hanging="420"/>
      </w:pPr>
    </w:lvl>
    <w:lvl w:ilvl="6" w:tplc="58C88068" w:tentative="1">
      <w:start w:val="1"/>
      <w:numFmt w:val="decimal"/>
      <w:lvlText w:val="%7."/>
      <w:lvlJc w:val="left"/>
      <w:pPr>
        <w:tabs>
          <w:tab w:val="num" w:pos="2940"/>
        </w:tabs>
        <w:ind w:left="2940" w:hanging="420"/>
      </w:pPr>
    </w:lvl>
    <w:lvl w:ilvl="7" w:tplc="B44A2198" w:tentative="1">
      <w:start w:val="1"/>
      <w:numFmt w:val="lowerLetter"/>
      <w:lvlText w:val="%8)"/>
      <w:lvlJc w:val="left"/>
      <w:pPr>
        <w:tabs>
          <w:tab w:val="num" w:pos="3360"/>
        </w:tabs>
        <w:ind w:left="3360" w:hanging="420"/>
      </w:pPr>
    </w:lvl>
    <w:lvl w:ilvl="8" w:tplc="20EC8064"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30B6FF9E">
      <w:start w:val="1"/>
      <w:numFmt w:val="bullet"/>
      <w:lvlText w:val=""/>
      <w:lvlJc w:val="left"/>
      <w:pPr>
        <w:ind w:left="720" w:hanging="360"/>
      </w:pPr>
      <w:rPr>
        <w:rFonts w:ascii="Symbol" w:hAnsi="Symbol" w:hint="default"/>
      </w:rPr>
    </w:lvl>
    <w:lvl w:ilvl="1" w:tplc="D8CC8C2A" w:tentative="1">
      <w:start w:val="1"/>
      <w:numFmt w:val="bullet"/>
      <w:lvlText w:val="o"/>
      <w:lvlJc w:val="left"/>
      <w:pPr>
        <w:ind w:left="1440" w:hanging="360"/>
      </w:pPr>
      <w:rPr>
        <w:rFonts w:ascii="Courier New" w:hAnsi="Courier New" w:cs="Courier New" w:hint="default"/>
      </w:rPr>
    </w:lvl>
    <w:lvl w:ilvl="2" w:tplc="BEC6250A" w:tentative="1">
      <w:start w:val="1"/>
      <w:numFmt w:val="bullet"/>
      <w:lvlText w:val=""/>
      <w:lvlJc w:val="left"/>
      <w:pPr>
        <w:ind w:left="2160" w:hanging="360"/>
      </w:pPr>
      <w:rPr>
        <w:rFonts w:ascii="Wingdings" w:hAnsi="Wingdings" w:hint="default"/>
      </w:rPr>
    </w:lvl>
    <w:lvl w:ilvl="3" w:tplc="647AFCB8" w:tentative="1">
      <w:start w:val="1"/>
      <w:numFmt w:val="bullet"/>
      <w:lvlText w:val=""/>
      <w:lvlJc w:val="left"/>
      <w:pPr>
        <w:ind w:left="2880" w:hanging="360"/>
      </w:pPr>
      <w:rPr>
        <w:rFonts w:ascii="Symbol" w:hAnsi="Symbol" w:hint="default"/>
      </w:rPr>
    </w:lvl>
    <w:lvl w:ilvl="4" w:tplc="E46C970C" w:tentative="1">
      <w:start w:val="1"/>
      <w:numFmt w:val="bullet"/>
      <w:lvlText w:val="o"/>
      <w:lvlJc w:val="left"/>
      <w:pPr>
        <w:ind w:left="3600" w:hanging="360"/>
      </w:pPr>
      <w:rPr>
        <w:rFonts w:ascii="Courier New" w:hAnsi="Courier New" w:cs="Courier New" w:hint="default"/>
      </w:rPr>
    </w:lvl>
    <w:lvl w:ilvl="5" w:tplc="31EECC2E" w:tentative="1">
      <w:start w:val="1"/>
      <w:numFmt w:val="bullet"/>
      <w:lvlText w:val=""/>
      <w:lvlJc w:val="left"/>
      <w:pPr>
        <w:ind w:left="4320" w:hanging="360"/>
      </w:pPr>
      <w:rPr>
        <w:rFonts w:ascii="Wingdings" w:hAnsi="Wingdings" w:hint="default"/>
      </w:rPr>
    </w:lvl>
    <w:lvl w:ilvl="6" w:tplc="80AA74F8" w:tentative="1">
      <w:start w:val="1"/>
      <w:numFmt w:val="bullet"/>
      <w:lvlText w:val=""/>
      <w:lvlJc w:val="left"/>
      <w:pPr>
        <w:ind w:left="5040" w:hanging="360"/>
      </w:pPr>
      <w:rPr>
        <w:rFonts w:ascii="Symbol" w:hAnsi="Symbol" w:hint="default"/>
      </w:rPr>
    </w:lvl>
    <w:lvl w:ilvl="7" w:tplc="A8962CCA" w:tentative="1">
      <w:start w:val="1"/>
      <w:numFmt w:val="bullet"/>
      <w:lvlText w:val="o"/>
      <w:lvlJc w:val="left"/>
      <w:pPr>
        <w:ind w:left="5760" w:hanging="360"/>
      </w:pPr>
      <w:rPr>
        <w:rFonts w:ascii="Courier New" w:hAnsi="Courier New" w:cs="Courier New" w:hint="default"/>
      </w:rPr>
    </w:lvl>
    <w:lvl w:ilvl="8" w:tplc="8F7ABBD0"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BD1A77"/>
    <w:rsid w:val="0071098D"/>
    <w:rsid w:val="00731C48"/>
    <w:rsid w:val="00BD1A77"/>
    <w:rsid w:val="00D87EF1"/>
    <w:rsid w:val="00F32B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FA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F32B67"/>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F32B67"/>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D87EF1"/>
    <w:pPr>
      <w:tabs>
        <w:tab w:val="center" w:pos="4153"/>
        <w:tab w:val="right" w:pos="8306"/>
      </w:tabs>
      <w:snapToGrid w:val="0"/>
    </w:pPr>
    <w:rPr>
      <w:sz w:val="18"/>
      <w:szCs w:val="18"/>
    </w:rPr>
  </w:style>
  <w:style w:type="character" w:customStyle="1" w:styleId="Char7">
    <w:name w:val="页脚 Char"/>
    <w:basedOn w:val="a1"/>
    <w:link w:val="af5"/>
    <w:uiPriority w:val="99"/>
    <w:semiHidden/>
    <w:rsid w:val="00D87EF1"/>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6661D-6903-4411-AC46-9A5D6140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3596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2018-11-15T08:25:00Z</dcterms:created>
  <dcterms:modified xsi:type="dcterms:W3CDTF">2019-01-12T03:14:00Z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