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7C" w:rsidRPr="00065A1F" w:rsidRDefault="00FF57FB" w:rsidP="00065A1F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065A1F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1pt;margin-top:834pt;width:26pt;height:23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036190" w:rsidRPr="00065A1F">
        <w:rPr>
          <w:rFonts w:ascii="宋体" w:hAnsi="宋体"/>
          <w:b/>
          <w:color w:val="FF0000"/>
          <w:sz w:val="28"/>
          <w:szCs w:val="32"/>
        </w:rPr>
        <w:t>课时训练(</w:t>
      </w:r>
      <w:r w:rsidR="00036190" w:rsidRPr="00065A1F">
        <w:rPr>
          <w:rFonts w:ascii="宋体" w:hAnsi="宋体" w:hint="eastAsia"/>
          <w:b/>
          <w:color w:val="FF0000"/>
          <w:sz w:val="28"/>
          <w:szCs w:val="32"/>
        </w:rPr>
        <w:t>二</w:t>
      </w:r>
      <w:r w:rsidR="00036190" w:rsidRPr="00065A1F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036190" w:rsidRPr="00065A1F">
        <w:rPr>
          <w:rFonts w:ascii="宋体" w:hAnsi="宋体" w:hint="eastAsia"/>
          <w:b/>
          <w:color w:val="FF0000"/>
          <w:sz w:val="28"/>
          <w:szCs w:val="32"/>
        </w:rPr>
        <w:t>光现象</w:t>
      </w:r>
    </w:p>
    <w:p w:rsidR="007B2A7C" w:rsidRPr="00065A1F" w:rsidRDefault="00036190" w:rsidP="007B2A7C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color w:val="666666"/>
          <w:szCs w:val="21"/>
        </w:rPr>
        <w:t>(限时:3</w:t>
      </w:r>
      <w:r w:rsidRPr="00065A1F">
        <w:rPr>
          <w:rFonts w:ascii="宋体" w:hAnsi="宋体" w:hint="eastAsia"/>
          <w:color w:val="666666"/>
          <w:szCs w:val="21"/>
        </w:rPr>
        <w:t>0</w:t>
      </w:r>
      <w:r w:rsidRPr="00065A1F">
        <w:rPr>
          <w:rFonts w:ascii="宋体" w:hAnsi="宋体"/>
          <w:color w:val="666666"/>
          <w:szCs w:val="21"/>
        </w:rPr>
        <w:t>分钟)</w:t>
      </w:r>
    </w:p>
    <w:p w:rsidR="007B2A7C" w:rsidRPr="00065A1F" w:rsidRDefault="00036190" w:rsidP="007B2A7C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2A7C" w:rsidRPr="00065A1F" w:rsidRDefault="00036190" w:rsidP="00A27E51">
      <w:pPr>
        <w:rPr>
          <w:rFonts w:ascii="宋体" w:hAnsi="宋体"/>
        </w:rPr>
      </w:pPr>
      <w:r w:rsidRPr="00065A1F">
        <w:rPr>
          <w:rFonts w:ascii="宋体" w:hAnsi="宋体" w:hint="eastAsia"/>
          <w:szCs w:val="28"/>
        </w:rPr>
        <w:t>一、 填空题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1.光在同种均匀介质中沿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传播。打雷时,雷声和闪电在同时同地发生,但我们总是先看到闪电,后听到雷声,是因为光在空气中的传播速度比声音在空气中的传播速度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2.如图K2-1所示为“小孔成像”的示意图,该现象可以用</w:t>
      </w:r>
      <w:r w:rsidRPr="00065A1F">
        <w:rPr>
          <w:rFonts w:ascii="宋体" w:hAnsi="宋体"/>
          <w:szCs w:val="21"/>
          <w:u w:val="single" w:color="000000"/>
        </w:rPr>
        <w:t xml:space="preserve">　　　　　　　</w:t>
      </w:r>
      <w:r w:rsidRPr="00065A1F">
        <w:rPr>
          <w:rFonts w:ascii="宋体" w:hAnsi="宋体"/>
          <w:szCs w:val="21"/>
        </w:rPr>
        <w:t>来解释;当小孔位置固定,将蜡烛和光屏位置对调,光屏上的像比原来</w:t>
      </w:r>
      <w:r w:rsidRPr="00065A1F">
        <w:rPr>
          <w:rFonts w:ascii="宋体" w:hAnsi="宋体"/>
          <w:szCs w:val="21"/>
          <w:u w:val="single" w:color="000000"/>
        </w:rPr>
        <w:t xml:space="preserve">　　　</w:t>
      </w:r>
      <w:r w:rsidRPr="00065A1F">
        <w:rPr>
          <w:rFonts w:ascii="宋体" w:hAnsi="宋体"/>
          <w:szCs w:val="21"/>
        </w:rPr>
        <w:t>(选填“变大”“不变”或“变小”)。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31560" cy="725400"/>
            <wp:effectExtent l="19050" t="0" r="6690" b="0"/>
            <wp:docPr id="61" name="QWA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560" cy="72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145880" cy="371880"/>
            <wp:effectExtent l="19050" t="0" r="0" b="0"/>
            <wp:docPr id="62" name="18ZX36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5880" cy="37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图K2-2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3.如图K2-2所示,若入射光线与平面镜成30°夹角,则反射角是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,若入射角增大5°,反射角增大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4.如图K2-3所示是林红同学探究“光的反射规律”的情景,此时反射角等于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°,实验时将平面镜平放在水平桌面上,白色硬纸板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立于平面镜上,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要能在实验中显示入射光线和反射光线,实验时应让入射光</w:t>
      </w:r>
      <w:r w:rsidRPr="00065A1F">
        <w:rPr>
          <w:rFonts w:ascii="宋体" w:hAnsi="宋体"/>
          <w:szCs w:val="21"/>
          <w:u w:val="single" w:color="000000"/>
        </w:rPr>
        <w:t xml:space="preserve">　　　　　　</w:t>
      </w:r>
      <w:r w:rsidRPr="00065A1F">
        <w:rPr>
          <w:rFonts w:ascii="宋体" w:hAnsi="宋体"/>
          <w:szCs w:val="21"/>
        </w:rPr>
        <w:t>。若入射光线沿</w:t>
      </w:r>
      <w:r w:rsidRPr="00065A1F">
        <w:rPr>
          <w:rFonts w:ascii="宋体" w:hAnsi="宋体"/>
          <w:i/>
          <w:szCs w:val="21"/>
        </w:rPr>
        <w:t>BO</w:t>
      </w:r>
      <w:r w:rsidRPr="00065A1F">
        <w:rPr>
          <w:rFonts w:ascii="宋体" w:hAnsi="宋体"/>
          <w:szCs w:val="21"/>
        </w:rPr>
        <w:t>方向入射到</w:t>
      </w:r>
      <w:r w:rsidRPr="00065A1F">
        <w:rPr>
          <w:rFonts w:ascii="宋体" w:hAnsi="宋体"/>
          <w:i/>
          <w:szCs w:val="21"/>
        </w:rPr>
        <w:t>O</w:t>
      </w:r>
      <w:r w:rsidRPr="00065A1F">
        <w:rPr>
          <w:rFonts w:ascii="宋体" w:hAnsi="宋体"/>
          <w:szCs w:val="21"/>
        </w:rPr>
        <w:t>点,则反射光线是沿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方向射出;说明在反射现象中,光路是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的。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37320" cy="746640"/>
            <wp:effectExtent l="19050" t="0" r="930" b="0"/>
            <wp:docPr id="63" name="18ZX36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32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图K2-3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61800" cy="743760"/>
            <wp:effectExtent l="19050" t="0" r="0" b="0"/>
            <wp:docPr id="64" name="18ZX3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180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图K2-4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5.如图K2-4所示,为避免交通事故的发生,人们应用“荷式开车门”:右手开左门,左手开右门。这样开车门人的上半身会自然而然地转动,车侧后方的光通过后视镜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后进入人的眼睛,然后人转身的时候向后看,由于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(选填“镜面反射”或“漫反射”)有光从物体射入人的眼睛,扩大了视野。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6.</w:t>
      </w:r>
      <w:r w:rsidRPr="00065A1F">
        <w:rPr>
          <w:rFonts w:ascii="宋体" w:hAnsi="宋体"/>
          <w:color w:val="4C4C4C"/>
          <w:szCs w:val="21"/>
        </w:rPr>
        <w:t>[2017·济南]</w:t>
      </w:r>
      <w:r w:rsidRPr="00065A1F">
        <w:rPr>
          <w:rFonts w:ascii="宋体" w:hAnsi="宋体"/>
          <w:szCs w:val="21"/>
        </w:rPr>
        <w:t>小丽非常注重自己的衣着整洁,每天上学出门前都要通过镜子检视一下,当她走近平面镜时,她在平面镜中的像的大小</w:t>
      </w:r>
      <w:r w:rsidRPr="00065A1F">
        <w:rPr>
          <w:rFonts w:ascii="宋体" w:hAnsi="宋体"/>
          <w:szCs w:val="21"/>
          <w:u w:val="single" w:color="000000"/>
        </w:rPr>
        <w:t xml:space="preserve">　　　</w:t>
      </w:r>
      <w:r w:rsidRPr="00065A1F">
        <w:rPr>
          <w:rFonts w:ascii="宋体" w:hAnsi="宋体"/>
          <w:szCs w:val="21"/>
        </w:rPr>
        <w:t>(选填“变大”“变小”或“不变”),她在平面镜中的像离她的距离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(选填“变大”“变小”或“不变”)。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lastRenderedPageBreak/>
        <w:t>7.</w:t>
      </w:r>
      <w:r w:rsidRPr="00065A1F">
        <w:rPr>
          <w:rFonts w:ascii="宋体" w:hAnsi="宋体"/>
          <w:color w:val="4C4C4C"/>
          <w:szCs w:val="21"/>
        </w:rPr>
        <w:t>[2018·玉林]</w:t>
      </w:r>
      <w:r w:rsidRPr="00065A1F">
        <w:rPr>
          <w:rFonts w:ascii="宋体" w:hAnsi="宋体"/>
          <w:szCs w:val="21"/>
        </w:rPr>
        <w:t>如图K2-5甲所示,玉林园博园的飞虹桥桥面距湖面3 m,则它的“倒影”距桥面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m。如图乙所示是从平面镜中看到的挂钟,挂钟显示的实际时间是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572840" cy="853560"/>
            <wp:effectExtent l="19050" t="0" r="8310" b="0"/>
            <wp:docPr id="65" name="19WL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284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图K2-5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033200" cy="710280"/>
            <wp:effectExtent l="19050" t="0" r="0" b="0"/>
            <wp:docPr id="66" name="18ZX37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200" cy="7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图K2-6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8.如图K2-6所示为“探究平面镜成像特点”的实验装置图,现有茶色玻璃板和透明玻璃板,实验时应选择</w:t>
      </w:r>
      <w:r w:rsidRPr="00065A1F">
        <w:rPr>
          <w:rFonts w:ascii="宋体" w:hAnsi="宋体"/>
          <w:szCs w:val="21"/>
          <w:u w:val="single" w:color="000000"/>
        </w:rPr>
        <w:t xml:space="preserve">　　　　　　</w:t>
      </w:r>
      <w:r w:rsidRPr="00065A1F">
        <w:rPr>
          <w:rFonts w:ascii="宋体" w:hAnsi="宋体"/>
          <w:szCs w:val="21"/>
        </w:rPr>
        <w:t>(选填“透明玻璃”或“茶色玻璃”)板来代替平面镜。实验时,选择两支相同的蜡烛,是为了比较像与物体的</w:t>
      </w:r>
      <w:r w:rsidRPr="00065A1F">
        <w:rPr>
          <w:rFonts w:ascii="宋体" w:hAnsi="宋体"/>
          <w:szCs w:val="21"/>
          <w:u w:val="single" w:color="000000"/>
        </w:rPr>
        <w:t xml:space="preserve">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9.</w:t>
      </w:r>
      <w:r w:rsidRPr="00065A1F">
        <w:rPr>
          <w:rFonts w:ascii="宋体" w:hAnsi="宋体"/>
          <w:color w:val="4C4C4C"/>
          <w:szCs w:val="21"/>
        </w:rPr>
        <w:t>[2018·眉山]</w:t>
      </w:r>
      <w:r w:rsidRPr="00065A1F">
        <w:rPr>
          <w:rFonts w:ascii="宋体" w:hAnsi="宋体"/>
          <w:szCs w:val="21"/>
        </w:rPr>
        <w:t>一束光从空气斜射到某液面上同时发生反射和折射,入射光线与液面成37°角,如图K2-7所示。若反射光线与折射光线的夹角为83°,则反射角的大小为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,折射角的大小为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933450" cy="723894"/>
            <wp:effectExtent l="19050" t="0" r="0" b="0"/>
            <wp:docPr id="67" name="19WL13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150" cy="72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图K2-7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011960" cy="603360"/>
            <wp:effectExtent l="19050" t="0" r="0" b="0"/>
            <wp:docPr id="68" name="18ZX3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60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 xml:space="preserve">　图K2-8</w:t>
      </w:r>
    </w:p>
    <w:p w:rsidR="00D45A02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10.如图K2-8所示,用激光笔向容器底部投射光斑</w:t>
      </w:r>
      <w:r w:rsidRPr="00065A1F">
        <w:rPr>
          <w:rFonts w:ascii="宋体" w:hAnsi="宋体"/>
          <w:i/>
          <w:szCs w:val="21"/>
        </w:rPr>
        <w:t>O</w:t>
      </w:r>
      <w:r w:rsidRPr="00065A1F">
        <w:rPr>
          <w:rFonts w:ascii="宋体" w:hAnsi="宋体"/>
          <w:szCs w:val="21"/>
        </w:rPr>
        <w:t>之后,保持入射光线的位置不变,沿着容器内壁缓慢地向容器中注入清水,随着水位的逐渐上升,光斑会逐渐向</w:t>
      </w:r>
      <w:r w:rsidRPr="00065A1F">
        <w:rPr>
          <w:rFonts w:ascii="宋体" w:hAnsi="宋体"/>
          <w:i/>
          <w:szCs w:val="21"/>
        </w:rPr>
        <w:t>O</w:t>
      </w:r>
      <w:r w:rsidRPr="00065A1F">
        <w:rPr>
          <w:rFonts w:ascii="宋体" w:hAnsi="宋体"/>
          <w:szCs w:val="21"/>
        </w:rPr>
        <w:t>点的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(选填“左”或“右”)边移动,光线在水中的折射角的大小会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(选填“变大”“变小”或“不变”)。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11.唐代的孔颖达在《礼记·月令》一书中写道:“云薄漏日,日照雨滴则虹生。”这里雨虹的产生是光的</w:t>
      </w:r>
      <w:r w:rsidRPr="00065A1F">
        <w:rPr>
          <w:rFonts w:ascii="宋体" w:hAnsi="宋体"/>
          <w:szCs w:val="21"/>
          <w:u w:val="single" w:color="000000"/>
        </w:rPr>
        <w:t xml:space="preserve">　　　　　</w:t>
      </w:r>
      <w:r w:rsidRPr="00065A1F">
        <w:rPr>
          <w:rFonts w:ascii="宋体" w:hAnsi="宋体"/>
          <w:szCs w:val="21"/>
        </w:rPr>
        <w:t>现象。牛顿首先研究了这一现象,他通过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将一束太阳光分解为七种颜色的光,这也说明不同色光在同一介质中的</w:t>
      </w:r>
      <w:r w:rsidRPr="00065A1F">
        <w:rPr>
          <w:rFonts w:ascii="宋体" w:hAnsi="宋体"/>
          <w:szCs w:val="21"/>
          <w:u w:val="single" w:color="000000"/>
        </w:rPr>
        <w:t xml:space="preserve">　　　</w:t>
      </w:r>
      <w:r w:rsidRPr="00065A1F">
        <w:rPr>
          <w:rFonts w:ascii="宋体" w:hAnsi="宋体"/>
          <w:szCs w:val="21"/>
        </w:rPr>
        <w:t>本领不同。七色光由上到下的顺序是红、橙、黄、绿、蓝、靛、紫,说明水滴对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光的偏折能力最强。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085040" cy="563760"/>
            <wp:effectExtent l="19050" t="0" r="810" b="0"/>
            <wp:docPr id="69" name="18ZX37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56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图K2-9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8"/>
        </w:rPr>
      </w:pPr>
      <w:r w:rsidRPr="00065A1F">
        <w:rPr>
          <w:rFonts w:ascii="宋体" w:hAnsi="宋体"/>
          <w:szCs w:val="28"/>
        </w:rPr>
        <w:t>二、选择题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12.</w:t>
      </w:r>
      <w:r w:rsidRPr="00065A1F">
        <w:rPr>
          <w:rFonts w:ascii="宋体" w:hAnsi="宋体"/>
          <w:color w:val="4C4C4C"/>
          <w:szCs w:val="21"/>
        </w:rPr>
        <w:t>[2018·贵阳]</w:t>
      </w:r>
      <w:r w:rsidRPr="00065A1F">
        <w:rPr>
          <w:rFonts w:ascii="宋体" w:hAnsi="宋体"/>
          <w:szCs w:val="21"/>
        </w:rPr>
        <w:t>自然及生活中许多光现象都是由于光不同的传播特点而形成的。如图K2-10所示的四个情景中,由于光沿直线传播形成的是</w:t>
      </w:r>
      <w:r w:rsidRPr="00065A1F">
        <w:rPr>
          <w:rFonts w:ascii="宋体" w:hAnsi="宋体"/>
          <w:szCs w:val="21"/>
        </w:rPr>
        <w:tab/>
        <w:t>(　　)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545200" cy="874800"/>
            <wp:effectExtent l="19050" t="0" r="7500" b="0"/>
            <wp:docPr id="70" name="JXH1-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2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图K2-10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13.</w:t>
      </w:r>
      <w:r w:rsidRPr="00065A1F">
        <w:rPr>
          <w:rFonts w:ascii="宋体" w:hAnsi="宋体"/>
          <w:color w:val="4C4C4C"/>
          <w:szCs w:val="21"/>
        </w:rPr>
        <w:t>[2018·扬州]</w:t>
      </w:r>
      <w:r w:rsidRPr="00065A1F">
        <w:rPr>
          <w:rFonts w:ascii="宋体" w:hAnsi="宋体"/>
          <w:szCs w:val="21"/>
        </w:rPr>
        <w:t>太阳光通过树叶间的空隙,在地上形成许多圆形的光斑,这些圆形光斑是</w:t>
      </w:r>
      <w:r w:rsidRPr="00065A1F">
        <w:rPr>
          <w:rFonts w:ascii="宋体" w:hAnsi="宋体"/>
          <w:szCs w:val="21"/>
        </w:rPr>
        <w:tab/>
        <w:t>(　　)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A.树叶的虚像</w:t>
      </w:r>
      <w:r w:rsidRPr="00065A1F">
        <w:rPr>
          <w:rFonts w:ascii="宋体" w:hAnsi="宋体" w:hint="eastAsia"/>
          <w:noProof/>
          <w:szCs w:val="21"/>
        </w:rPr>
        <w:drawing>
          <wp:inline distT="0" distB="0" distL="0" distR="0">
            <wp:extent cx="13970" cy="17780"/>
            <wp:effectExtent l="19050" t="0" r="508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ab/>
        <w:t>B.树叶的实像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C.太阳的虚像</w:t>
      </w:r>
      <w:r w:rsidRPr="00065A1F">
        <w:rPr>
          <w:rFonts w:ascii="宋体" w:hAnsi="宋体"/>
          <w:szCs w:val="21"/>
        </w:rPr>
        <w:tab/>
        <w:t>D.太阳的实像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5240" cy="1397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14.</w:t>
      </w:r>
      <w:r w:rsidRPr="00065A1F">
        <w:rPr>
          <w:rFonts w:ascii="宋体" w:hAnsi="宋体"/>
          <w:color w:val="4C4C4C"/>
          <w:szCs w:val="21"/>
        </w:rPr>
        <w:t>[2018·深圳]</w:t>
      </w:r>
      <w:r w:rsidRPr="00065A1F">
        <w:rPr>
          <w:rFonts w:ascii="宋体" w:hAnsi="宋体"/>
          <w:szCs w:val="21"/>
        </w:rPr>
        <w:t>下列现象属于光的反射的是</w:t>
      </w:r>
      <w:r w:rsidRPr="00065A1F">
        <w:rPr>
          <w:rFonts w:ascii="宋体" w:hAnsi="宋体"/>
          <w:szCs w:val="21"/>
        </w:rPr>
        <w:tab/>
        <w:t>(　　)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A.雨后的彩虹</w:t>
      </w:r>
      <w:r w:rsidRPr="00065A1F">
        <w:rPr>
          <w:rFonts w:ascii="宋体" w:hAnsi="宋体"/>
          <w:szCs w:val="21"/>
        </w:rPr>
        <w:tab/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B.树阴下的光斑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C.池水看起来“浅”</w:t>
      </w:r>
      <w:r w:rsidRPr="00065A1F">
        <w:rPr>
          <w:rFonts w:ascii="宋体" w:hAnsi="宋体"/>
          <w:szCs w:val="21"/>
        </w:rPr>
        <w:tab/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D.树在水中的倒影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15.如图K2-11所示,入射光线与平面镜成α角,保持入射光线不动,要使反射光线与入射光线之间的夹角增大20°,则平面镜应(　　)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097280" cy="463320"/>
            <wp:effectExtent l="19050" t="0" r="7620" b="0"/>
            <wp:docPr id="71" name="18ZX37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图K2-11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A.沿顺时针方向转动10°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B.沿顺时针方向转动20°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C.沿逆时针方向转动1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0°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D.沿逆时针方向转动20°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16.</w:t>
      </w:r>
      <w:r w:rsidRPr="00065A1F">
        <w:rPr>
          <w:rFonts w:ascii="宋体" w:hAnsi="宋体"/>
          <w:color w:val="4C4C4C"/>
          <w:szCs w:val="21"/>
        </w:rPr>
        <w:t>[2018·衡阳]</w:t>
      </w:r>
      <w:r w:rsidRPr="00065A1F">
        <w:rPr>
          <w:rFonts w:ascii="宋体" w:hAnsi="宋体"/>
          <w:szCs w:val="21"/>
        </w:rPr>
        <w:t>图K2-12所示是物体在平面镜中成像的情况,其中正确的是</w:t>
      </w:r>
      <w:r w:rsidRPr="00065A1F">
        <w:rPr>
          <w:rFonts w:ascii="宋体" w:hAnsi="宋体"/>
          <w:szCs w:val="21"/>
        </w:rPr>
        <w:tab/>
        <w:t>(　　)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691360" cy="624960"/>
            <wp:effectExtent l="19050" t="0" r="0" b="0"/>
            <wp:docPr id="72" name="19WL2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lastRenderedPageBreak/>
        <w:t xml:space="preserve">　　　A　　　　 B　　　　 C　　　　　D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图K2-12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17.</w:t>
      </w:r>
      <w:r w:rsidRPr="00065A1F">
        <w:rPr>
          <w:rFonts w:ascii="宋体" w:hAnsi="宋体"/>
          <w:color w:val="4C4C4C"/>
          <w:szCs w:val="21"/>
        </w:rPr>
        <w:t>[2018·扬州]</w:t>
      </w:r>
      <w:r w:rsidRPr="00065A1F">
        <w:rPr>
          <w:rFonts w:ascii="宋体" w:hAnsi="宋体"/>
          <w:szCs w:val="21"/>
        </w:rPr>
        <w:t>图K2-14中能正确反映水中筷子(如图K2-13所示)看起来向上偏折的光路的是</w:t>
      </w:r>
      <w:r w:rsidRPr="00065A1F">
        <w:rPr>
          <w:rFonts w:ascii="宋体" w:hAnsi="宋体"/>
          <w:szCs w:val="21"/>
        </w:rPr>
        <w:tab/>
        <w:t>(　　)</w:t>
      </w:r>
    </w:p>
    <w:p w:rsidR="00A46E63" w:rsidRPr="00065A1F" w:rsidRDefault="00036190" w:rsidP="00A46E63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b/>
          <w:noProof/>
          <w:szCs w:val="21"/>
        </w:rPr>
        <w:drawing>
          <wp:inline distT="0" distB="0" distL="0" distR="0">
            <wp:extent cx="810720" cy="597600"/>
            <wp:effectExtent l="19050" t="0" r="8430" b="0"/>
            <wp:docPr id="73" name="19wl38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5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b/>
          <w:szCs w:val="21"/>
        </w:rPr>
        <w:br/>
        <w:t>图K2</w:t>
      </w:r>
      <w:r w:rsidRPr="00065A1F">
        <w:rPr>
          <w:rFonts w:ascii="宋体" w:hAnsi="宋体"/>
          <w:szCs w:val="21"/>
        </w:rPr>
        <w:t>-13</w:t>
      </w:r>
    </w:p>
    <w:p w:rsidR="00D45A02" w:rsidRPr="00065A1F" w:rsidRDefault="00036190" w:rsidP="00A46E63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609200" cy="475560"/>
            <wp:effectExtent l="19050" t="0" r="0" b="0"/>
            <wp:docPr id="74" name="19WL3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br/>
        <w:t xml:space="preserve">　　　A　　　　　　 B</w:t>
      </w:r>
      <w:r w:rsidRPr="00065A1F">
        <w:rPr>
          <w:rFonts w:ascii="宋体" w:hAnsi="宋体"/>
          <w:szCs w:val="21"/>
        </w:rPr>
        <w:br/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630800" cy="472320"/>
            <wp:effectExtent l="19050" t="0" r="7500" b="0"/>
            <wp:docPr id="75" name="19WL38-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800" cy="47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br/>
        <w:t xml:space="preserve">　　　C　　　　　　 D</w:t>
      </w:r>
      <w:r w:rsidRPr="00065A1F">
        <w:rPr>
          <w:rFonts w:ascii="宋体" w:hAnsi="宋体"/>
          <w:szCs w:val="21"/>
        </w:rPr>
        <w:br/>
        <w:t>图K2-14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18.如图K2-15所示,在阳光通过三棱镜后,在白色光屏上呈现红、橙、黄、绿、蓝、靛、紫七色光,则下列说法正确的是</w:t>
      </w:r>
      <w:r w:rsidRPr="00065A1F">
        <w:rPr>
          <w:rFonts w:ascii="宋体" w:hAnsi="宋体"/>
          <w:szCs w:val="21"/>
        </w:rPr>
        <w:tab/>
        <w:t>(　　)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00960" cy="667440"/>
            <wp:effectExtent l="19050" t="0" r="0" b="0"/>
            <wp:docPr id="76" name="18ZX38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960" cy="6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图K2-15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A.红光呈在最上面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B.红光呈在最下面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C.若换成黄色的光屏,就看不到黄光,其余颜色光仍呈在光屏上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D.若换成蓝色光屏,什么光也看不见,屏幕是黑色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8"/>
        </w:rPr>
      </w:pPr>
      <w:r w:rsidRPr="00065A1F">
        <w:rPr>
          <w:rFonts w:ascii="宋体" w:hAnsi="宋体"/>
          <w:szCs w:val="28"/>
        </w:rPr>
        <w:t>三、作图题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19.</w:t>
      </w:r>
      <w:r w:rsidRPr="00065A1F">
        <w:rPr>
          <w:rFonts w:ascii="宋体" w:hAnsi="宋体"/>
          <w:color w:val="4C4C4C"/>
          <w:szCs w:val="21"/>
        </w:rPr>
        <w:t>[2017·山西]</w:t>
      </w:r>
      <w:r w:rsidRPr="00065A1F">
        <w:rPr>
          <w:rFonts w:ascii="宋体" w:hAnsi="宋体"/>
          <w:szCs w:val="21"/>
        </w:rPr>
        <w:t>如图K2-16所示是光线经过平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面镜反射后的光路图,请你在图中适当的位置画出平面镜,并标出反射角的度数。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591480" cy="618840"/>
            <wp:effectExtent l="19050" t="0" r="0" b="0"/>
            <wp:docPr id="77" name="18ZX3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1480" cy="61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图K2-16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100160" cy="640080"/>
            <wp:effectExtent l="19050" t="0" r="4740" b="0"/>
            <wp:docPr id="78" name="19WL63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0016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46E63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20.</w:t>
      </w:r>
      <w:r w:rsidRPr="00065A1F">
        <w:rPr>
          <w:rFonts w:ascii="宋体" w:hAnsi="宋体"/>
          <w:color w:val="4C4C4C"/>
          <w:szCs w:val="21"/>
        </w:rPr>
        <w:t>[2018·黄石]</w:t>
      </w:r>
      <w:r w:rsidRPr="00065A1F">
        <w:rPr>
          <w:rFonts w:ascii="宋体" w:hAnsi="宋体"/>
          <w:szCs w:val="21"/>
        </w:rPr>
        <w:t>如图K2-17所示,水里的光源</w:t>
      </w:r>
      <w:r w:rsidRPr="00065A1F">
        <w:rPr>
          <w:rFonts w:ascii="宋体" w:hAnsi="宋体"/>
          <w:i/>
          <w:szCs w:val="21"/>
        </w:rPr>
        <w:t>O</w:t>
      </w:r>
      <w:r w:rsidRPr="00065A1F">
        <w:rPr>
          <w:rFonts w:ascii="宋体" w:hAnsi="宋体"/>
          <w:szCs w:val="21"/>
        </w:rPr>
        <w:t>发出的一条光线射向水面,在水面处发生反射和折射,反射光线经过</w:t>
      </w:r>
      <w:r w:rsidRPr="00065A1F">
        <w:rPr>
          <w:rFonts w:ascii="宋体" w:hAnsi="宋体"/>
          <w:i/>
          <w:szCs w:val="21"/>
        </w:rPr>
        <w:t>P</w:t>
      </w:r>
      <w:r w:rsidRPr="00065A1F">
        <w:rPr>
          <w:rFonts w:ascii="宋体" w:hAnsi="宋体"/>
          <w:szCs w:val="21"/>
        </w:rPr>
        <w:t>点,折射光线经过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点,请在图中先通过虚线作图找出水面处的反射点,再作出入射光线、反射光线和折射光线。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8"/>
        </w:rPr>
      </w:pPr>
      <w:r w:rsidRPr="00065A1F">
        <w:rPr>
          <w:rFonts w:ascii="宋体" w:hAnsi="宋体"/>
          <w:szCs w:val="28"/>
        </w:rPr>
        <w:t>四、实验探究题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21.为了探究光反射时的规律,林红同学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选用了平面镜、白色硬纸板和激光器进行了如图K2-18所示的实验。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624680" cy="822960"/>
            <wp:effectExtent l="19050" t="0" r="0" b="0"/>
            <wp:docPr id="79" name="18ZX38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68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图K2-18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(1)白色硬纸板的表面应尽量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(选填“粗糙”或“光滑”),目的是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065A1F">
        <w:rPr>
          <w:rFonts w:ascii="宋体" w:hAnsi="宋体"/>
          <w:szCs w:val="21"/>
        </w:rPr>
        <w:t>,硬纸板放在平面镜上时,要保持与镜面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(2)观察如图所示的器材,为了方便研究反射角与入射角的关系,还需对器材做出的改进是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(3)实验开始时,先让激光笔垂直照射到平面镜上,此时测得入射角为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(4)为寻找反射光线、入射光线和法线的位置关系,当纸板上显示出光路时,该同学将纸板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绕轴</w:t>
      </w:r>
      <w:r w:rsidRPr="00065A1F">
        <w:rPr>
          <w:rFonts w:ascii="宋体" w:hAnsi="宋体"/>
          <w:i/>
          <w:szCs w:val="21"/>
        </w:rPr>
        <w:t>ON</w:t>
      </w:r>
      <w:r w:rsidRPr="00065A1F">
        <w:rPr>
          <w:rFonts w:ascii="宋体" w:hAnsi="宋体"/>
          <w:szCs w:val="21"/>
        </w:rPr>
        <w:t>向后折,在纸板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上就看不到反射光线,此时反射光线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(选填“存在”或“不存在”),这个现象说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明了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(5)实验中为了使光线能在纸板上显示出来,方便实验研究,你应该采取的操作是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A.向纸板喷烟或雾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B.使激光紧贴纸板面入射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C.使激光垂直纸板面入射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22.在“探究平面镜成像特点”实验中,如图K2-19甲所示,在桌面上铺一张图像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纸,在纸的中间沿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4130" cy="2032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横线竖直放置一块较薄的玻璃板代替平面镜,把一支点燃的蜡烛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放在玻璃板前,可看到它在玻璃板后的像,再拿另一支相同但不点燃的蜡烛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,竖立在玻璃板后,移动位置,使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跟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的像重合。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536120" cy="792360"/>
            <wp:effectExtent l="19050" t="0" r="6930" b="0"/>
            <wp:docPr id="80" name="18ZX38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1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图K2-19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(1)该实验应该在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(选填“较亮”或“较暗”)的环境中进行,实验时用透明玻璃板代替平面镜是为</w:t>
      </w:r>
      <w:r w:rsidRPr="00065A1F">
        <w:rPr>
          <w:rFonts w:ascii="宋体" w:hAnsi="宋体"/>
          <w:szCs w:val="21"/>
        </w:rPr>
        <w:lastRenderedPageBreak/>
        <w:t>了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(2)通过图像纸可以方便准确地得出结论,像距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(选填“大于”“小于”或“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等于”)物距。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(3)蜡烛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与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的像重合,说明像与物大小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(选填“相等”或“不相等”)。 </w:t>
      </w:r>
    </w:p>
    <w:p w:rsidR="00D45A02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(4)玻璃板后不点燃的蜡烛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,却好像点燃了,说明像是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(选填“实”或“虚”)像。若在像的位置放一光屏,光屏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(选填“能”或“不能”)承接到像。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(5)如图乙所示,如果玻璃板没有竖直放置,实验中会出现的情况是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23.从水面上方看水中的物体变浅了,为了确定水中物体所成像的位置,林红同学进行了如下探究: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(1)实验步骤: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A.把一个防水灯泡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放在水中某处,观察灯泡所成像的位置;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B.将另一个相同的灯泡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放在水面上方,调整其位置,使它的像与</w:t>
      </w:r>
      <w:r w:rsidRPr="00065A1F">
        <w:rPr>
          <w:rFonts w:ascii="宋体" w:hAnsi="宋体"/>
          <w:szCs w:val="21"/>
          <w:u w:val="single" w:color="000000"/>
        </w:rPr>
        <w:t xml:space="preserve">　　　　　　</w:t>
      </w:r>
      <w:r w:rsidRPr="00065A1F">
        <w:rPr>
          <w:rFonts w:ascii="宋体" w:hAnsi="宋体"/>
          <w:szCs w:val="21"/>
        </w:rPr>
        <w:t>重合;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C.用刻度尺测量灯泡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到水面的距离即为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的像到水面的距离。</w:t>
      </w:r>
    </w:p>
    <w:p w:rsidR="00A46E63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(2)测量时,把刻度尺的零刻度线对准灯泡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,水面处对应的刻度如图K2-20甲中虚线所示,则灯泡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到水面的距离为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cm。 </w:t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2097000" cy="1408320"/>
            <wp:effectExtent l="19050" t="0" r="0" b="0"/>
            <wp:docPr id="81" name="JX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000" cy="140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5A02" w:rsidRPr="00065A1F" w:rsidRDefault="00036190" w:rsidP="00A27E51">
      <w:pPr>
        <w:spacing w:line="360" w:lineRule="auto"/>
        <w:jc w:val="center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图K2-20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(3)灯泡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的像到水面的距离与灯泡</w:t>
      </w:r>
      <w:r w:rsidRPr="00065A1F">
        <w:rPr>
          <w:rFonts w:ascii="宋体" w:hAnsi="宋体"/>
          <w:i/>
          <w:szCs w:val="21"/>
        </w:rPr>
        <w:t>b</w:t>
      </w:r>
      <w:r w:rsidRPr="00065A1F">
        <w:rPr>
          <w:rFonts w:ascii="宋体" w:hAnsi="宋体"/>
          <w:szCs w:val="21"/>
        </w:rPr>
        <w:t>到水面的距离一定相等,依据是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065A1F">
        <w:rPr>
          <w:rFonts w:ascii="宋体" w:hAnsi="宋体"/>
          <w:szCs w:val="21"/>
        </w:rPr>
        <w:t>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(4)测量时,如果直接将刻度尺竖直插入水中,使看到的零刻度线与灯泡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的像重合,则刻度尺在水面处的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示数表示</w:t>
      </w:r>
      <w:r w:rsidRPr="00065A1F">
        <w:rPr>
          <w:rFonts w:ascii="宋体" w:hAnsi="宋体"/>
          <w:szCs w:val="21"/>
          <w:u w:val="single" w:color="000000"/>
        </w:rPr>
        <w:t xml:space="preserve">　　　　　　　　</w:t>
      </w:r>
      <w:r w:rsidRPr="00065A1F">
        <w:rPr>
          <w:rFonts w:ascii="宋体" w:hAnsi="宋体"/>
          <w:szCs w:val="21"/>
        </w:rPr>
        <w:t>(选填“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到水面的距离”或“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的像到水面的距离”)。 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(5)林红同学实验时,每次都从灯泡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的正上方观察,测得灯泡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到水面的距离</w:t>
      </w:r>
      <w:r w:rsidRPr="00065A1F">
        <w:rPr>
          <w:rFonts w:ascii="宋体" w:hAnsi="宋体"/>
          <w:i/>
          <w:szCs w:val="21"/>
        </w:rPr>
        <w:t>u</w:t>
      </w:r>
      <w:r w:rsidRPr="00065A1F">
        <w:rPr>
          <w:rFonts w:ascii="宋体" w:hAnsi="宋体"/>
          <w:szCs w:val="21"/>
        </w:rPr>
        <w:t>和灯泡</w:t>
      </w:r>
      <w:r w:rsidRPr="00065A1F">
        <w:rPr>
          <w:rFonts w:ascii="宋体" w:hAnsi="宋体"/>
          <w:i/>
          <w:szCs w:val="21"/>
        </w:rPr>
        <w:t>a</w:t>
      </w:r>
      <w:r w:rsidRPr="00065A1F">
        <w:rPr>
          <w:rFonts w:ascii="宋体" w:hAnsi="宋体"/>
          <w:szCs w:val="21"/>
        </w:rPr>
        <w:t>的像到水面的距离</w:t>
      </w:r>
      <w:r w:rsidRPr="00065A1F">
        <w:rPr>
          <w:rFonts w:ascii="宋体" w:hAnsi="宋体"/>
          <w:i/>
          <w:szCs w:val="21"/>
        </w:rPr>
        <w:t>v</w:t>
      </w:r>
      <w:r w:rsidRPr="00065A1F">
        <w:rPr>
          <w:rFonts w:ascii="宋体" w:hAnsi="宋体"/>
          <w:szCs w:val="21"/>
        </w:rPr>
        <w:t>的对应关系如下表所示:</w:t>
      </w:r>
    </w:p>
    <w:p w:rsidR="00D45A02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tbl>
      <w:tblPr>
        <w:tblW w:w="225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722"/>
        <w:gridCol w:w="722"/>
        <w:gridCol w:w="722"/>
        <w:gridCol w:w="670"/>
        <w:gridCol w:w="670"/>
        <w:gridCol w:w="671"/>
        <w:gridCol w:w="670"/>
      </w:tblGrid>
      <w:tr w:rsidR="0040675B" w:rsidRPr="00065A1F" w:rsidTr="00A27E51">
        <w:trPr>
          <w:jc w:val="center"/>
        </w:trPr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i/>
                <w:szCs w:val="21"/>
              </w:rPr>
              <w:t>u</w:t>
            </w:r>
            <w:r w:rsidRPr="00065A1F">
              <w:rPr>
                <w:rFonts w:ascii="宋体" w:hAnsi="宋体"/>
                <w:szCs w:val="21"/>
              </w:rPr>
              <w:t>/mm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30.0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60.0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90.0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120.0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150.0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180.0</w:t>
            </w:r>
          </w:p>
        </w:tc>
      </w:tr>
      <w:tr w:rsidR="0040675B" w:rsidRPr="00065A1F" w:rsidTr="00A27E51">
        <w:trPr>
          <w:jc w:val="center"/>
        </w:trPr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i/>
                <w:szCs w:val="21"/>
              </w:rPr>
              <w:t>v</w:t>
            </w:r>
            <w:r w:rsidRPr="00065A1F">
              <w:rPr>
                <w:rFonts w:ascii="宋体" w:hAnsi="宋体"/>
                <w:szCs w:val="21"/>
              </w:rPr>
              <w:t>/mm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23.0</w:t>
            </w:r>
          </w:p>
        </w:tc>
        <w:tc>
          <w:tcPr>
            <w:tcW w:w="665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45.0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67.0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90.0</w:t>
            </w:r>
          </w:p>
        </w:tc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113.0</w:t>
            </w:r>
          </w:p>
        </w:tc>
        <w:tc>
          <w:tcPr>
            <w:tcW w:w="617" w:type="dxa"/>
            <w:tcMar>
              <w:left w:w="0" w:type="dxa"/>
              <w:right w:w="0" w:type="dxa"/>
            </w:tcMar>
            <w:vAlign w:val="center"/>
          </w:tcPr>
          <w:p w:rsidR="00D45A02" w:rsidRPr="00065A1F" w:rsidRDefault="00036190" w:rsidP="00A27E51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065A1F">
              <w:rPr>
                <w:rFonts w:ascii="宋体" w:hAnsi="宋体"/>
                <w:szCs w:val="21"/>
              </w:rPr>
              <w:t>134.0</w:t>
            </w:r>
          </w:p>
        </w:tc>
      </w:tr>
    </w:tbl>
    <w:p w:rsidR="00D45A02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根据表中数据,请在图乙中描点作出</w:t>
      </w:r>
      <w:r w:rsidRPr="00065A1F">
        <w:rPr>
          <w:rFonts w:ascii="宋体" w:hAnsi="宋体"/>
          <w:i/>
          <w:szCs w:val="21"/>
        </w:rPr>
        <w:t>v</w:t>
      </w:r>
      <w:r w:rsidRPr="00065A1F">
        <w:rPr>
          <w:rFonts w:ascii="宋体" w:hAnsi="宋体"/>
          <w:szCs w:val="21"/>
        </w:rPr>
        <w:t>-</w:t>
      </w:r>
      <w:r w:rsidRPr="00065A1F">
        <w:rPr>
          <w:rFonts w:ascii="宋体" w:hAnsi="宋体"/>
          <w:i/>
          <w:szCs w:val="21"/>
        </w:rPr>
        <w:t>u</w:t>
      </w:r>
      <w:r w:rsidRPr="00065A1F">
        <w:rPr>
          <w:rFonts w:ascii="宋体" w:hAnsi="宋体"/>
          <w:szCs w:val="21"/>
        </w:rPr>
        <w:t>的关系图线。由图线可知,</w:t>
      </w:r>
      <w:r w:rsidRPr="00065A1F">
        <w:rPr>
          <w:rFonts w:ascii="宋体" w:hAnsi="宋体"/>
          <w:i/>
          <w:szCs w:val="21"/>
        </w:rPr>
        <w:t>v</w:t>
      </w:r>
      <w:r w:rsidRPr="00065A1F">
        <w:rPr>
          <w:rFonts w:ascii="宋体" w:hAnsi="宋体"/>
          <w:szCs w:val="21"/>
        </w:rPr>
        <w:t>和</w:t>
      </w:r>
      <w:r w:rsidRPr="00065A1F">
        <w:rPr>
          <w:rFonts w:ascii="宋体" w:hAnsi="宋体"/>
          <w:i/>
          <w:szCs w:val="21"/>
        </w:rPr>
        <w:t>u</w:t>
      </w:r>
      <w:r w:rsidRPr="00065A1F">
        <w:rPr>
          <w:rFonts w:ascii="宋体" w:hAnsi="宋体"/>
          <w:szCs w:val="21"/>
        </w:rPr>
        <w:t>的定量关系是</w:t>
      </w:r>
      <w:r w:rsidRPr="00065A1F">
        <w:rPr>
          <w:rFonts w:ascii="宋体" w:hAnsi="宋体"/>
          <w:i/>
          <w:szCs w:val="21"/>
        </w:rPr>
        <w:t>v</w:t>
      </w:r>
      <w:r w:rsidRPr="00065A1F">
        <w:rPr>
          <w:rFonts w:ascii="宋体" w:hAnsi="宋体"/>
          <w:szCs w:val="21"/>
        </w:rPr>
        <w:t>=0.75</w:t>
      </w:r>
      <w:r w:rsidRPr="00065A1F">
        <w:rPr>
          <w:rFonts w:ascii="宋体" w:hAnsi="宋体"/>
          <w:i/>
          <w:szCs w:val="21"/>
        </w:rPr>
        <w:t>u</w:t>
      </w:r>
      <w:r w:rsidRPr="00065A1F">
        <w:rPr>
          <w:rFonts w:ascii="宋体" w:hAnsi="宋体"/>
          <w:szCs w:val="21"/>
        </w:rPr>
        <w:t>。</w:t>
      </w:r>
    </w:p>
    <w:p w:rsidR="00D45A02" w:rsidRPr="00065A1F" w:rsidRDefault="00036190" w:rsidP="00A27E51">
      <w:pPr>
        <w:spacing w:line="360" w:lineRule="auto"/>
        <w:rPr>
          <w:rFonts w:ascii="宋体" w:hAnsi="宋体"/>
          <w:szCs w:val="21"/>
        </w:rPr>
      </w:pPr>
      <w:r w:rsidRPr="00065A1F">
        <w:rPr>
          <w:rFonts w:ascii="宋体" w:hAnsi="宋体"/>
          <w:szCs w:val="21"/>
        </w:rPr>
        <w:t>(6)根据上面的实验结果,看起来1.2 m深的水坑,其实际深度可达</w:t>
      </w:r>
      <w:r w:rsidRPr="00065A1F">
        <w:rPr>
          <w:rFonts w:ascii="宋体" w:hAnsi="宋体"/>
          <w:szCs w:val="21"/>
          <w:u w:val="single" w:color="000000"/>
        </w:rPr>
        <w:t xml:space="preserve">　　　　</w:t>
      </w:r>
      <w:r w:rsidRPr="00065A1F">
        <w:rPr>
          <w:rFonts w:ascii="宋体" w:hAnsi="宋体"/>
          <w:szCs w:val="21"/>
        </w:rPr>
        <w:t>m,因此看起来不太深的水</w:t>
      </w:r>
      <w:r w:rsidRPr="00065A1F">
        <w:rPr>
          <w:rFonts w:ascii="宋体" w:hAnsi="宋体"/>
          <w:noProof/>
          <w:szCs w:val="21"/>
        </w:rPr>
        <w:drawing>
          <wp:inline distT="0" distB="0" distL="0" distR="0">
            <wp:extent cx="17780" cy="21590"/>
            <wp:effectExtent l="19050" t="0" r="127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szCs w:val="21"/>
        </w:rPr>
        <w:t>也不能贸然下去,</w:t>
      </w:r>
      <w:r w:rsidRPr="00065A1F">
        <w:rPr>
          <w:rFonts w:ascii="宋体" w:hAnsi="宋体"/>
          <w:szCs w:val="21"/>
        </w:rPr>
        <w:lastRenderedPageBreak/>
        <w:t>以免危险! </w:t>
      </w:r>
    </w:p>
    <w:p w:rsidR="00A46E63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p w:rsidR="00A46E63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p w:rsidR="007B2A7C" w:rsidRPr="00065A1F" w:rsidRDefault="00036190" w:rsidP="007B2A7C">
      <w:pPr>
        <w:jc w:val="center"/>
        <w:rPr>
          <w:rFonts w:ascii="宋体" w:hAnsi="宋体"/>
          <w:b/>
          <w:color w:val="FF0000"/>
          <w:szCs w:val="32"/>
        </w:rPr>
      </w:pPr>
      <w:r w:rsidRPr="00065A1F">
        <w:rPr>
          <w:rFonts w:ascii="宋体" w:hAnsi="宋体" w:hint="eastAsia"/>
          <w:b/>
          <w:color w:val="FF0000"/>
          <w:szCs w:val="32"/>
        </w:rPr>
        <w:t>参考答案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直线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大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2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光沿直线传播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变小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[解析] 小孔成像是由光沿直线传播形成的,由题图可见蜡烛距离小孔较近,在光屏上成的像比实际烛焰大;将蜡烛和光屏位置对调后,烛焰距离小孔比原来远了,所以成的像也就变小了。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3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60</w:t>
      </w:r>
      <w:r w:rsidRPr="00065A1F">
        <w:rPr>
          <w:rFonts w:ascii="宋体" w:hAnsi="宋体"/>
          <w:i/>
        </w:rPr>
        <w:t xml:space="preserve">°　</w:t>
      </w:r>
      <w:r w:rsidRPr="00065A1F">
        <w:rPr>
          <w:rFonts w:ascii="宋体" w:hAnsi="宋体"/>
        </w:rPr>
        <w:t>5</w:t>
      </w:r>
      <w:r w:rsidRPr="00065A1F">
        <w:rPr>
          <w:rFonts w:ascii="宋体" w:hAnsi="宋体"/>
          <w:i/>
        </w:rPr>
        <w:t>°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4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40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竖直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紧贴纸板</w:t>
      </w:r>
      <w:r w:rsidRPr="00065A1F">
        <w:rPr>
          <w:rFonts w:ascii="宋体" w:hAnsi="宋体"/>
          <w:i/>
        </w:rPr>
        <w:t xml:space="preserve">　OA　</w:t>
      </w:r>
      <w:r w:rsidRPr="00065A1F">
        <w:rPr>
          <w:rFonts w:ascii="宋体" w:hAnsi="宋体"/>
        </w:rPr>
        <w:t>可逆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5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反射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漫反射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6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不变</w:t>
      </w:r>
      <w:r w:rsidRPr="00065A1F">
        <w:rPr>
          <w:rFonts w:ascii="宋体" w:hAnsi="宋体"/>
          <w:i/>
          <w:noProof/>
        </w:rPr>
        <w:drawing>
          <wp:inline distT="0" distB="0" distL="0" distR="0">
            <wp:extent cx="15240" cy="1270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变小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7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6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7:25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8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茶色玻璃板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大小关系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[解析] 用玻璃板代替平面镜,主要是利用玻璃板透明的特点,便于找到蜡烛</w:t>
      </w:r>
      <w:r w:rsidRPr="00065A1F">
        <w:rPr>
          <w:rFonts w:ascii="宋体" w:hAnsi="宋体"/>
          <w:i/>
        </w:rPr>
        <w:t>A</w:t>
      </w:r>
      <w:r w:rsidRPr="00065A1F">
        <w:rPr>
          <w:rFonts w:ascii="宋体" w:hAnsi="宋体"/>
        </w:rPr>
        <w:t>的像的位置;茶色玻璃比较暗,使茶色玻璃板后面的环境对实验的影响比较小,成像更清晰。实验时选择两支相同的蜡烛,便于比较像与物的大小关系。9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53°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44°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[解析] 由题意知,入射光线与液面成37°角,则入射角为90°</w:t>
      </w:r>
      <w:r w:rsidRPr="00065A1F">
        <w:rPr>
          <w:rFonts w:ascii="宋体" w:hAnsi="宋体"/>
          <w:i/>
        </w:rPr>
        <w:t>-</w:t>
      </w:r>
      <w:r w:rsidRPr="00065A1F">
        <w:rPr>
          <w:rFonts w:ascii="宋体" w:hAnsi="宋体"/>
        </w:rPr>
        <w:t>37°</w:t>
      </w:r>
      <w:r w:rsidRPr="00065A1F">
        <w:rPr>
          <w:rFonts w:ascii="宋体" w:hAnsi="宋体"/>
          <w:i/>
        </w:rPr>
        <w:t>=</w:t>
      </w:r>
      <w:r w:rsidRPr="00065A1F">
        <w:rPr>
          <w:rFonts w:ascii="宋体" w:hAnsi="宋体"/>
        </w:rPr>
        <w:t>53°,反射角也为53°;则折射光线与界面的夹角为:83°</w:t>
      </w:r>
      <w:r w:rsidRPr="00065A1F">
        <w:rPr>
          <w:rFonts w:ascii="宋体" w:hAnsi="宋体"/>
          <w:i/>
        </w:rPr>
        <w:t>-</w:t>
      </w:r>
      <w:r w:rsidRPr="00065A1F">
        <w:rPr>
          <w:rFonts w:ascii="宋体" w:hAnsi="宋体"/>
        </w:rPr>
        <w:t>37°</w:t>
      </w:r>
      <w:r w:rsidRPr="00065A1F">
        <w:rPr>
          <w:rFonts w:ascii="宋体" w:hAnsi="宋体"/>
          <w:i/>
        </w:rPr>
        <w:t>=</w:t>
      </w:r>
      <w:r w:rsidRPr="00065A1F">
        <w:rPr>
          <w:rFonts w:ascii="宋体" w:hAnsi="宋体"/>
        </w:rPr>
        <w:t>46°,折射角为90°</w:t>
      </w:r>
      <w:r w:rsidRPr="00065A1F">
        <w:rPr>
          <w:rFonts w:ascii="宋体" w:hAnsi="宋体"/>
          <w:i/>
        </w:rPr>
        <w:t>-</w:t>
      </w:r>
      <w:r w:rsidRPr="00065A1F">
        <w:rPr>
          <w:rFonts w:ascii="宋体" w:hAnsi="宋体"/>
        </w:rPr>
        <w:t>46°</w:t>
      </w:r>
      <w:r w:rsidRPr="00065A1F">
        <w:rPr>
          <w:rFonts w:ascii="宋体" w:hAnsi="宋体"/>
          <w:i/>
        </w:rPr>
        <w:t>=</w:t>
      </w:r>
      <w:r w:rsidRPr="00065A1F">
        <w:rPr>
          <w:rFonts w:ascii="宋体" w:hAnsi="宋体"/>
        </w:rPr>
        <w:t>44°。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10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左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不变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[解析] 光从空气斜射入水中,折射角小于入射角;刚开始向水槽内注水,水位低,注入水的体积增加时,水位升高,在注水的过程中,随着水位升高,入射点升高,折射角不</w:t>
      </w:r>
      <w:r w:rsidRPr="00065A1F">
        <w:rPr>
          <w:rFonts w:ascii="宋体" w:hAnsi="宋体"/>
          <w:noProof/>
        </w:rPr>
        <w:drawing>
          <wp:inline distT="0" distB="0" distL="0" distR="0">
            <wp:extent cx="20320" cy="1905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</w:rPr>
        <w:t>变,光斑向左移动。由于入射角不变,故折射角不变。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11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色散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三棱镜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折射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紫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12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B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13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D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14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D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15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A　[解析] 入射光线与反射光线的夹角增大20°,入射角应增大10°,故平面镜应沿顺时针方向转动10°。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16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C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17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C　[解析] 光从水中斜射入空气中,折射角大于入射角,故选C。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18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A　[解析] 由于不同颜色的光的波长不同,通过三棱镜的折射程度不同,所以白光经三棱镜后,光屏上自上而下出现了红、橙、黄、绿、蓝、靛、紫的色带。因此,红光呈在最</w:t>
      </w:r>
      <w:r w:rsidRPr="00065A1F">
        <w:rPr>
          <w:rFonts w:ascii="宋体" w:hAnsi="宋体"/>
          <w:noProof/>
        </w:rPr>
        <w:drawing>
          <wp:inline distT="0" distB="0" distL="0" distR="0">
            <wp:extent cx="16510" cy="21590"/>
            <wp:effectExtent l="19050" t="0" r="254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65A1F">
        <w:rPr>
          <w:rFonts w:ascii="宋体" w:hAnsi="宋体"/>
        </w:rPr>
        <w:t>上面,故A正确、B错误。若换成黄色的光屏,则只能反射黄光,因此我们能看到黄光,其余颜色光照射位置呈黑色,故C错误。若换成蓝色光屏,则只能反射蓝光,其余部分会是黑色,故D错误。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lastRenderedPageBreak/>
        <w:t>19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如图所示</w:t>
      </w:r>
    </w:p>
    <w:p w:rsidR="00A27E51" w:rsidRPr="00065A1F" w:rsidRDefault="00036190" w:rsidP="00A27E51">
      <w:pPr>
        <w:spacing w:line="360" w:lineRule="auto"/>
        <w:jc w:val="center"/>
        <w:rPr>
          <w:rFonts w:ascii="宋体" w:hAnsi="宋体"/>
        </w:rPr>
      </w:pPr>
      <w:r w:rsidRPr="00065A1F">
        <w:rPr>
          <w:rFonts w:ascii="宋体" w:hAnsi="宋体"/>
          <w:noProof/>
        </w:rPr>
        <w:drawing>
          <wp:inline distT="0" distB="0" distL="0" distR="0">
            <wp:extent cx="725400" cy="752760"/>
            <wp:effectExtent l="19050" t="0" r="0" b="0"/>
            <wp:docPr id="1" name="18ZX3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20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如图所示</w:t>
      </w:r>
    </w:p>
    <w:p w:rsidR="00A27E51" w:rsidRPr="00065A1F" w:rsidRDefault="00957CFF" w:rsidP="00A27E51">
      <w:pPr>
        <w:spacing w:line="360" w:lineRule="auto"/>
        <w:rPr>
          <w:rFonts w:ascii="宋体" w:hAnsi="宋体"/>
        </w:rPr>
      </w:pPr>
    </w:p>
    <w:p w:rsidR="00A27E51" w:rsidRPr="00065A1F" w:rsidRDefault="00036190" w:rsidP="00A27E51">
      <w:pPr>
        <w:spacing w:line="360" w:lineRule="auto"/>
        <w:jc w:val="center"/>
        <w:rPr>
          <w:rFonts w:ascii="宋体" w:hAnsi="宋体"/>
        </w:rPr>
      </w:pPr>
      <w:r w:rsidRPr="00065A1F">
        <w:rPr>
          <w:rFonts w:ascii="宋体" w:hAnsi="宋体"/>
          <w:noProof/>
        </w:rPr>
        <w:drawing>
          <wp:inline distT="0" distB="0" distL="0" distR="0">
            <wp:extent cx="1286280" cy="1011960"/>
            <wp:effectExtent l="19050" t="0" r="9120" b="0"/>
            <wp:docPr id="2" name="19WL6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28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21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(1)粗糙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从不同的角度都能够观察到光线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垂直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(2)在纸板上标出角度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(3)0°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(4)存在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入射光线、法线、反射光线在同一平面内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(5)B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22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(1)较暗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便于确定像的位置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(2)等于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(3)相等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(4)虚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不能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(5)蜡烛</w:t>
      </w:r>
      <w:r w:rsidRPr="00065A1F">
        <w:rPr>
          <w:rFonts w:ascii="宋体" w:hAnsi="宋体"/>
          <w:i/>
        </w:rPr>
        <w:t>B</w:t>
      </w:r>
      <w:r w:rsidRPr="00065A1F">
        <w:rPr>
          <w:rFonts w:ascii="宋体" w:hAnsi="宋体"/>
        </w:rPr>
        <w:t>与蜡烛</w:t>
      </w:r>
      <w:r w:rsidRPr="00065A1F">
        <w:rPr>
          <w:rFonts w:ascii="宋体" w:hAnsi="宋体"/>
          <w:i/>
        </w:rPr>
        <w:t>A</w:t>
      </w:r>
      <w:r w:rsidRPr="00065A1F">
        <w:rPr>
          <w:rFonts w:ascii="宋体" w:hAnsi="宋体"/>
        </w:rPr>
        <w:t>的像不重合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23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(1)灯泡</w:t>
      </w:r>
      <w:r w:rsidRPr="00065A1F">
        <w:rPr>
          <w:rFonts w:ascii="宋体" w:hAnsi="宋体"/>
          <w:i/>
        </w:rPr>
        <w:t>a</w:t>
      </w:r>
      <w:r w:rsidRPr="00065A1F">
        <w:rPr>
          <w:rFonts w:ascii="宋体" w:hAnsi="宋体"/>
        </w:rPr>
        <w:t>的像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(2)8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12(8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11</w:t>
      </w:r>
      <w:r w:rsidRPr="00065A1F">
        <w:rPr>
          <w:rFonts w:ascii="宋体" w:hAnsi="宋体"/>
          <w:i/>
        </w:rPr>
        <w:t>~</w:t>
      </w:r>
      <w:r w:rsidRPr="00065A1F">
        <w:rPr>
          <w:rFonts w:ascii="宋体" w:hAnsi="宋体"/>
        </w:rPr>
        <w:t>8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13均可)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(3)平面镜成像时,像与物到镜面距离相等</w:t>
      </w:r>
      <w:r w:rsidRPr="00065A1F">
        <w:rPr>
          <w:rFonts w:ascii="宋体" w:hAnsi="宋体"/>
          <w:i/>
        </w:rPr>
        <w:t xml:space="preserve">　</w:t>
      </w:r>
      <w:r w:rsidRPr="00065A1F">
        <w:rPr>
          <w:rFonts w:ascii="宋体" w:hAnsi="宋体"/>
        </w:rPr>
        <w:t>(4)</w:t>
      </w:r>
      <w:r w:rsidRPr="00065A1F">
        <w:rPr>
          <w:rFonts w:ascii="宋体" w:hAnsi="宋体"/>
          <w:i/>
        </w:rPr>
        <w:t>a</w:t>
      </w:r>
      <w:r w:rsidRPr="00065A1F">
        <w:rPr>
          <w:rFonts w:ascii="宋体" w:hAnsi="宋体"/>
        </w:rPr>
        <w:t>到水面的距离</w:t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(5)如图所示</w:t>
      </w:r>
    </w:p>
    <w:p w:rsidR="00A27E51" w:rsidRPr="00065A1F" w:rsidRDefault="00036190" w:rsidP="00A27E51">
      <w:pPr>
        <w:spacing w:line="360" w:lineRule="auto"/>
        <w:jc w:val="center"/>
        <w:rPr>
          <w:rFonts w:ascii="宋体" w:hAnsi="宋体"/>
        </w:rPr>
      </w:pPr>
      <w:r w:rsidRPr="00065A1F">
        <w:rPr>
          <w:rFonts w:ascii="宋体" w:hAnsi="宋体"/>
          <w:noProof/>
        </w:rPr>
        <w:drawing>
          <wp:inline distT="0" distB="0" distL="0" distR="0">
            <wp:extent cx="1539360" cy="1313640"/>
            <wp:effectExtent l="19050" t="0" r="3690" b="0"/>
            <wp:docPr id="3" name="JX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60" cy="131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7E51" w:rsidRPr="00065A1F" w:rsidRDefault="00036190" w:rsidP="00A27E51">
      <w:pPr>
        <w:spacing w:line="360" w:lineRule="auto"/>
        <w:rPr>
          <w:rFonts w:ascii="宋体" w:hAnsi="宋体"/>
        </w:rPr>
      </w:pPr>
      <w:r w:rsidRPr="00065A1F">
        <w:rPr>
          <w:rFonts w:ascii="宋体" w:hAnsi="宋体"/>
        </w:rPr>
        <w:t>(6)1</w:t>
      </w:r>
      <w:r w:rsidRPr="00065A1F">
        <w:rPr>
          <w:rFonts w:ascii="宋体" w:hAnsi="宋体"/>
          <w:i/>
        </w:rPr>
        <w:t>.</w:t>
      </w:r>
      <w:r w:rsidRPr="00065A1F">
        <w:rPr>
          <w:rFonts w:ascii="宋体" w:hAnsi="宋体"/>
        </w:rPr>
        <w:t>6</w:t>
      </w:r>
    </w:p>
    <w:p w:rsidR="001F654F" w:rsidRPr="00065A1F" w:rsidRDefault="00957CFF" w:rsidP="00A27E51">
      <w:pPr>
        <w:spacing w:line="360" w:lineRule="auto"/>
        <w:rPr>
          <w:rFonts w:ascii="宋体" w:hAnsi="宋体"/>
          <w:szCs w:val="21"/>
        </w:rPr>
      </w:pPr>
    </w:p>
    <w:sectPr w:rsidR="001F654F" w:rsidRPr="00065A1F" w:rsidSect="004246BC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CFF" w:rsidRDefault="00957CFF" w:rsidP="0040675B">
      <w:r>
        <w:separator/>
      </w:r>
    </w:p>
  </w:endnote>
  <w:endnote w:type="continuationSeparator" w:id="1">
    <w:p w:rsidR="00957CFF" w:rsidRDefault="00957CFF" w:rsidP="00406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Default="00065A1F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Pr="00065A1F" w:rsidRDefault="00065A1F" w:rsidP="00065A1F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Default="00065A1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CFF" w:rsidRDefault="00957CFF" w:rsidP="0040675B">
      <w:r>
        <w:separator/>
      </w:r>
    </w:p>
  </w:footnote>
  <w:footnote w:type="continuationSeparator" w:id="1">
    <w:p w:rsidR="00957CFF" w:rsidRDefault="00957CFF" w:rsidP="00406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Default="00065A1F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Default="00065A1F" w:rsidP="00065A1F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A1F" w:rsidRDefault="00065A1F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675B"/>
    <w:rsid w:val="00036190"/>
    <w:rsid w:val="00065A1F"/>
    <w:rsid w:val="0040675B"/>
    <w:rsid w:val="00957CFF"/>
    <w:rsid w:val="00FF5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036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036190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065A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065A1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709</Words>
  <Characters>4045</Characters>
  <Application>Microsoft Office Word</Application>
  <DocSecurity>0</DocSecurity>
  <Lines>33</Lines>
  <Paragraphs>9</Paragraphs>
  <ScaleCrop>false</ScaleCrop>
  <Manager/>
  <Company/>
  <LinksUpToDate>false</LinksUpToDate>
  <CharactersWithSpaces>4745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2019-02-14T06:34:00Z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