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4A2" w:rsidRPr="00A45820" w:rsidRDefault="00E64BAD" w:rsidP="00A45820">
      <w:pPr>
        <w:spacing w:line="508" w:lineRule="exact"/>
        <w:jc w:val="center"/>
        <w:rPr>
          <w:rFonts w:ascii="宋体" w:hAnsi="宋体"/>
          <w:b/>
          <w:color w:val="FF0000"/>
          <w:sz w:val="28"/>
        </w:rPr>
      </w:pPr>
      <w:r w:rsidRPr="00A45820">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28pt;margin-top:897pt;width:22pt;height:29pt;z-index:251658240;mso-position-horizontal-relative:page;mso-position-vertical-relative:top-margin-area">
            <v:imagedata r:id="rId7" o:title=""/>
            <w10:wrap anchorx="page"/>
          </v:shape>
        </w:pict>
      </w:r>
      <w:r w:rsidR="00DD2772" w:rsidRPr="00A45820">
        <w:rPr>
          <w:rFonts w:ascii="宋体" w:hAnsi="宋体" w:hint="eastAsia"/>
          <w:b/>
          <w:color w:val="FF0000"/>
          <w:sz w:val="28"/>
          <w:szCs w:val="32"/>
        </w:rPr>
        <w:t>课时训练</w:t>
      </w:r>
      <w:r w:rsidR="00DD2772" w:rsidRPr="00A45820">
        <w:rPr>
          <w:rFonts w:ascii="宋体" w:hAnsi="宋体"/>
          <w:b/>
          <w:color w:val="FF0000"/>
          <w:sz w:val="28"/>
          <w:szCs w:val="32"/>
        </w:rPr>
        <w:t>（</w:t>
      </w:r>
      <w:r w:rsidR="00DD2772" w:rsidRPr="00A45820">
        <w:rPr>
          <w:rFonts w:ascii="宋体" w:hAnsi="宋体" w:hint="eastAsia"/>
          <w:b/>
          <w:color w:val="FF0000"/>
          <w:sz w:val="28"/>
          <w:szCs w:val="32"/>
        </w:rPr>
        <w:t>十一</w:t>
      </w:r>
      <w:r w:rsidR="00DD2772" w:rsidRPr="00A45820">
        <w:rPr>
          <w:rFonts w:ascii="宋体" w:hAnsi="宋体"/>
          <w:b/>
          <w:color w:val="FF0000"/>
          <w:sz w:val="28"/>
          <w:szCs w:val="32"/>
        </w:rPr>
        <w:t xml:space="preserve">）　</w:t>
      </w:r>
      <w:r w:rsidR="00DD2772" w:rsidRPr="00A45820">
        <w:rPr>
          <w:rFonts w:ascii="宋体" w:hAnsi="宋体" w:hint="eastAsia"/>
          <w:b/>
          <w:color w:val="FF0000"/>
          <w:sz w:val="28"/>
          <w:szCs w:val="32"/>
        </w:rPr>
        <w:t>溶液的酸碱性及中和反应</w:t>
      </w:r>
    </w:p>
    <w:p w:rsidR="003714A2" w:rsidRPr="00A45820" w:rsidRDefault="00DD2772">
      <w:pPr>
        <w:spacing w:line="508" w:lineRule="exact"/>
        <w:jc w:val="center"/>
        <w:rPr>
          <w:rFonts w:ascii="宋体" w:hAnsi="宋体"/>
        </w:rPr>
      </w:pPr>
      <w:r w:rsidRPr="00A45820">
        <w:rPr>
          <w:rFonts w:ascii="宋体" w:hAnsi="宋体"/>
          <w:color w:val="666666"/>
        </w:rPr>
        <w:t>（</w:t>
      </w:r>
      <w:r w:rsidRPr="00A45820">
        <w:rPr>
          <w:rFonts w:ascii="宋体" w:hAnsi="宋体" w:hint="eastAsia"/>
          <w:color w:val="666666"/>
        </w:rPr>
        <w:t>限时</w:t>
      </w:r>
      <w:r w:rsidRPr="00A45820">
        <w:rPr>
          <w:rFonts w:ascii="宋体" w:hAnsi="宋体"/>
          <w:color w:val="666666"/>
        </w:rPr>
        <w:t>:30</w:t>
      </w:r>
      <w:r w:rsidRPr="00A45820">
        <w:rPr>
          <w:rFonts w:ascii="宋体" w:hAnsi="宋体" w:hint="eastAsia"/>
          <w:color w:val="666666"/>
        </w:rPr>
        <w:t>分钟</w:t>
      </w:r>
      <w:r w:rsidRPr="00A45820">
        <w:rPr>
          <w:rFonts w:ascii="宋体" w:hAnsi="宋体"/>
          <w:color w:val="666666"/>
        </w:rPr>
        <w:t>）</w:t>
      </w:r>
    </w:p>
    <w:p w:rsidR="003714A2" w:rsidRPr="00A45820" w:rsidRDefault="00DD2772">
      <w:pPr>
        <w:pStyle w:val="a5"/>
        <w:spacing w:line="360" w:lineRule="auto"/>
        <w:ind w:firstLineChars="200" w:firstLine="420"/>
        <w:rPr>
          <w:rFonts w:hAnsi="宋体" w:cs="Times New Roman"/>
        </w:rPr>
      </w:pPr>
      <w:r w:rsidRPr="00A45820">
        <w:rPr>
          <w:rFonts w:hAnsi="宋体" w:cs="Times New Roman"/>
          <w:noProof/>
        </w:rPr>
        <w:drawing>
          <wp:inline distT="0" distB="0" distL="0" distR="0">
            <wp:extent cx="6299835" cy="36195"/>
            <wp:effectExtent l="0" t="0" r="0" b="0"/>
            <wp:docPr id="50" name="线.EPS" descr="id:2147490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线.EPS" descr="id:2147490056;FounderCES"/>
                    <pic:cNvPicPr>
                      <a:picLocks noChangeAspect="1"/>
                    </pic:cNvPicPr>
                  </pic:nvPicPr>
                  <pic:blipFill>
                    <a:blip r:embed="rId8" cstate="print"/>
                    <a:stretch>
                      <a:fillRect/>
                    </a:stretch>
                  </pic:blipFill>
                  <pic:spPr>
                    <a:xfrm>
                      <a:off x="0" y="0"/>
                      <a:ext cx="6300360" cy="36720"/>
                    </a:xfrm>
                    <a:prstGeom prst="rect">
                      <a:avLst/>
                    </a:prstGeom>
                  </pic:spPr>
                </pic:pic>
              </a:graphicData>
            </a:graphic>
          </wp:inline>
        </w:drawing>
      </w:r>
    </w:p>
    <w:p w:rsidR="003714A2" w:rsidRPr="00A45820" w:rsidRDefault="00DD2772">
      <w:pPr>
        <w:spacing w:line="360" w:lineRule="auto"/>
        <w:rPr>
          <w:rFonts w:ascii="宋体" w:hAnsi="宋体"/>
          <w:szCs w:val="21"/>
        </w:rPr>
      </w:pPr>
      <w:r w:rsidRPr="00A45820">
        <w:rPr>
          <w:rFonts w:ascii="宋体" w:hAnsi="宋体"/>
          <w:szCs w:val="21"/>
        </w:rPr>
        <w:t>|夯实基础|</w:t>
      </w:r>
    </w:p>
    <w:p w:rsidR="003714A2" w:rsidRPr="00A45820" w:rsidRDefault="00DD2772">
      <w:pPr>
        <w:spacing w:line="360" w:lineRule="auto"/>
        <w:rPr>
          <w:rFonts w:ascii="宋体" w:hAnsi="宋体"/>
          <w:szCs w:val="21"/>
        </w:rPr>
      </w:pPr>
      <w:r w:rsidRPr="00A45820">
        <w:rPr>
          <w:rFonts w:ascii="宋体" w:hAnsi="宋体"/>
          <w:szCs w:val="21"/>
        </w:rPr>
        <w:t>1.</w:t>
      </w:r>
      <w:r w:rsidRPr="00A45820">
        <w:rPr>
          <w:rFonts w:ascii="宋体" w:hAnsi="宋体"/>
          <w:color w:val="4C4C4C"/>
          <w:szCs w:val="21"/>
        </w:rPr>
        <w:t>[2018·北京]</w:t>
      </w:r>
      <w:r w:rsidRPr="00A45820">
        <w:rPr>
          <w:rFonts w:ascii="宋体" w:hAnsi="宋体"/>
          <w:szCs w:val="21"/>
        </w:rPr>
        <w:t>一些物质的pH范围如下,其中呈碱性的是</w:t>
      </w:r>
      <w:r w:rsidRPr="00A45820">
        <w:rPr>
          <w:rFonts w:ascii="宋体" w:hAnsi="宋体"/>
          <w:szCs w:val="21"/>
        </w:rPr>
        <w:tab/>
        <w:t>（　　）</w:t>
      </w:r>
    </w:p>
    <w:p w:rsidR="003714A2" w:rsidRPr="00A45820" w:rsidRDefault="00DD2772">
      <w:pPr>
        <w:spacing w:line="360" w:lineRule="auto"/>
        <w:rPr>
          <w:rFonts w:ascii="宋体" w:hAnsi="宋体"/>
          <w:szCs w:val="21"/>
        </w:rPr>
      </w:pPr>
      <w:r w:rsidRPr="00A45820">
        <w:rPr>
          <w:rFonts w:ascii="宋体" w:hAnsi="宋体"/>
          <w:szCs w:val="21"/>
        </w:rPr>
        <w:t>A.油污净（12~13）</w:t>
      </w:r>
      <w:r w:rsidRPr="00A45820">
        <w:rPr>
          <w:rFonts w:ascii="宋体" w:hAnsi="宋体"/>
          <w:szCs w:val="21"/>
        </w:rPr>
        <w:tab/>
        <w:t>B.西瓜汁（5~6）</w:t>
      </w:r>
    </w:p>
    <w:p w:rsidR="003714A2" w:rsidRPr="00A45820" w:rsidRDefault="00DD2772">
      <w:pPr>
        <w:spacing w:line="360" w:lineRule="auto"/>
        <w:rPr>
          <w:rFonts w:ascii="宋体" w:hAnsi="宋体"/>
          <w:szCs w:val="21"/>
        </w:rPr>
      </w:pPr>
      <w:r w:rsidRPr="00A45820">
        <w:rPr>
          <w:rFonts w:ascii="宋体" w:hAnsi="宋体"/>
          <w:szCs w:val="21"/>
        </w:rPr>
        <w:t>C.洁厕灵（1~2）</w:t>
      </w:r>
      <w:r w:rsidRPr="00A45820">
        <w:rPr>
          <w:rFonts w:ascii="宋体" w:hAnsi="宋体"/>
          <w:szCs w:val="21"/>
        </w:rPr>
        <w:tab/>
        <w:t>D.橘子汁（3~4）</w:t>
      </w:r>
    </w:p>
    <w:p w:rsidR="003714A2" w:rsidRPr="00A45820" w:rsidRDefault="00DD2772">
      <w:pPr>
        <w:spacing w:line="360" w:lineRule="auto"/>
        <w:rPr>
          <w:rFonts w:ascii="宋体" w:hAnsi="宋体"/>
          <w:szCs w:val="21"/>
        </w:rPr>
      </w:pPr>
      <w:r w:rsidRPr="00A45820">
        <w:rPr>
          <w:rFonts w:ascii="宋体" w:hAnsi="宋体"/>
          <w:szCs w:val="21"/>
        </w:rPr>
        <w:t>2.</w:t>
      </w:r>
      <w:r w:rsidRPr="00A45820">
        <w:rPr>
          <w:rFonts w:ascii="宋体" w:hAnsi="宋体"/>
          <w:color w:val="4C4C4C"/>
          <w:szCs w:val="21"/>
        </w:rPr>
        <w:t>[2018·淄博]</w:t>
      </w:r>
      <w:r w:rsidRPr="00A45820">
        <w:rPr>
          <w:rFonts w:ascii="宋体" w:hAnsi="宋体"/>
          <w:szCs w:val="21"/>
        </w:rPr>
        <w:t>如图Z11-1是氢氧化钠溶液与稀盐酸恰好完全反应的微观示意图,由此得出的结论正确的是</w:t>
      </w:r>
      <w:r w:rsidRPr="00A45820">
        <w:rPr>
          <w:rFonts w:ascii="宋体" w:hAnsi="宋体"/>
          <w:szCs w:val="21"/>
        </w:rPr>
        <w:tab/>
        <w:t>（　　）</w:t>
      </w:r>
    </w:p>
    <w:p w:rsidR="003714A2" w:rsidRPr="00A45820" w:rsidRDefault="00DD2772">
      <w:pPr>
        <w:spacing w:line="360" w:lineRule="auto"/>
        <w:jc w:val="center"/>
        <w:rPr>
          <w:rFonts w:ascii="宋体" w:hAnsi="宋体"/>
          <w:szCs w:val="21"/>
        </w:rPr>
      </w:pPr>
      <w:r w:rsidRPr="00A45820">
        <w:rPr>
          <w:rFonts w:ascii="宋体" w:hAnsi="宋体"/>
          <w:noProof/>
          <w:szCs w:val="21"/>
        </w:rPr>
        <w:drawing>
          <wp:inline distT="0" distB="0" distL="0" distR="0">
            <wp:extent cx="1431925" cy="1038860"/>
            <wp:effectExtent l="0" t="0" r="0" b="0"/>
            <wp:docPr id="202" name="19SQ309.eps" descr="id:21474895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19SQ309.eps" descr="id:2147489598;FounderCES"/>
                    <pic:cNvPicPr>
                      <a:picLocks noChangeAspect="1"/>
                    </pic:cNvPicPr>
                  </pic:nvPicPr>
                  <pic:blipFill>
                    <a:blip r:embed="rId9" cstate="print"/>
                    <a:stretch>
                      <a:fillRect/>
                    </a:stretch>
                  </pic:blipFill>
                  <pic:spPr>
                    <a:xfrm>
                      <a:off x="0" y="0"/>
                      <a:ext cx="1432440" cy="1039320"/>
                    </a:xfrm>
                    <a:prstGeom prst="rect">
                      <a:avLst/>
                    </a:prstGeom>
                  </pic:spPr>
                </pic:pic>
              </a:graphicData>
            </a:graphic>
          </wp:inline>
        </w:drawing>
      </w:r>
    </w:p>
    <w:p w:rsidR="003714A2" w:rsidRPr="00A45820" w:rsidRDefault="00DD2772">
      <w:pPr>
        <w:spacing w:line="360" w:lineRule="auto"/>
        <w:jc w:val="center"/>
        <w:rPr>
          <w:rFonts w:ascii="宋体" w:hAnsi="宋体"/>
          <w:szCs w:val="21"/>
        </w:rPr>
      </w:pPr>
      <w:r w:rsidRPr="00A45820">
        <w:rPr>
          <w:rFonts w:ascii="宋体" w:hAnsi="宋体"/>
          <w:szCs w:val="21"/>
        </w:rPr>
        <w:t>图Z11-1</w:t>
      </w:r>
    </w:p>
    <w:p w:rsidR="003714A2" w:rsidRPr="00A45820" w:rsidRDefault="00DD2772">
      <w:pPr>
        <w:spacing w:line="360" w:lineRule="auto"/>
        <w:rPr>
          <w:rFonts w:ascii="宋体" w:hAnsi="宋体"/>
          <w:szCs w:val="21"/>
        </w:rPr>
      </w:pPr>
      <w:r w:rsidRPr="00A45820">
        <w:rPr>
          <w:rFonts w:ascii="宋体" w:hAnsi="宋体"/>
          <w:szCs w:val="21"/>
        </w:rPr>
        <w:t>A.反应后溶液的pH大于7</w:t>
      </w:r>
      <w:r w:rsidRPr="00A45820">
        <w:rPr>
          <w:rFonts w:ascii="宋体" w:hAnsi="宋体"/>
          <w:szCs w:val="21"/>
        </w:rPr>
        <w:tab/>
      </w:r>
    </w:p>
    <w:p w:rsidR="003714A2" w:rsidRPr="00A45820" w:rsidRDefault="00DD2772">
      <w:pPr>
        <w:spacing w:line="360" w:lineRule="auto"/>
        <w:rPr>
          <w:rFonts w:ascii="宋体" w:hAnsi="宋体"/>
          <w:szCs w:val="21"/>
        </w:rPr>
      </w:pPr>
      <w:r w:rsidRPr="00A45820">
        <w:rPr>
          <w:rFonts w:ascii="宋体" w:hAnsi="宋体"/>
          <w:szCs w:val="21"/>
        </w:rPr>
        <w:t>B.反应前两种溶液均能导电,反应后的溶液不导电</w:t>
      </w:r>
    </w:p>
    <w:p w:rsidR="003714A2" w:rsidRPr="00A45820" w:rsidRDefault="00DD2772">
      <w:pPr>
        <w:spacing w:line="360" w:lineRule="auto"/>
        <w:rPr>
          <w:rFonts w:ascii="宋体" w:hAnsi="宋体"/>
          <w:szCs w:val="21"/>
        </w:rPr>
      </w:pPr>
      <w:r w:rsidRPr="00A45820">
        <w:rPr>
          <w:rFonts w:ascii="宋体" w:hAnsi="宋体"/>
          <w:szCs w:val="21"/>
        </w:rPr>
        <w:t>C.反应后溶液中的粒子只有Na</w:t>
      </w:r>
      <w:r w:rsidRPr="00A45820">
        <w:rPr>
          <w:rFonts w:ascii="宋体" w:hAnsi="宋体"/>
          <w:szCs w:val="21"/>
          <w:vertAlign w:val="superscript"/>
        </w:rPr>
        <w:t>+</w:t>
      </w:r>
      <w:r w:rsidRPr="00A45820">
        <w:rPr>
          <w:rFonts w:ascii="宋体" w:hAnsi="宋体"/>
          <w:szCs w:val="21"/>
        </w:rPr>
        <w:t>和Cl</w:t>
      </w:r>
      <w:r w:rsidRPr="00A45820">
        <w:rPr>
          <w:rFonts w:ascii="宋体" w:hAnsi="宋体"/>
          <w:szCs w:val="21"/>
          <w:vertAlign w:val="superscript"/>
        </w:rPr>
        <w:t>-</w:t>
      </w:r>
      <w:r w:rsidRPr="00A45820">
        <w:rPr>
          <w:rFonts w:ascii="宋体" w:hAnsi="宋体"/>
          <w:szCs w:val="21"/>
        </w:rPr>
        <w:tab/>
      </w:r>
    </w:p>
    <w:p w:rsidR="003714A2" w:rsidRPr="00A45820" w:rsidRDefault="00DD2772">
      <w:pPr>
        <w:spacing w:line="360" w:lineRule="auto"/>
        <w:rPr>
          <w:rFonts w:ascii="宋体" w:hAnsi="宋体"/>
          <w:szCs w:val="21"/>
        </w:rPr>
      </w:pPr>
      <w:r w:rsidRPr="00A45820">
        <w:rPr>
          <w:rFonts w:ascii="宋体" w:hAnsi="宋体"/>
          <w:szCs w:val="21"/>
        </w:rPr>
        <w:t>D.反应前后各元素的化合价均无变化</w:t>
      </w:r>
    </w:p>
    <w:p w:rsidR="003714A2" w:rsidRPr="00A45820" w:rsidRDefault="00DD2772">
      <w:pPr>
        <w:spacing w:line="360" w:lineRule="auto"/>
        <w:rPr>
          <w:rFonts w:ascii="宋体" w:hAnsi="宋体"/>
          <w:szCs w:val="21"/>
        </w:rPr>
      </w:pPr>
      <w:r w:rsidRPr="00A45820">
        <w:rPr>
          <w:rFonts w:ascii="宋体" w:hAnsi="宋体"/>
          <w:szCs w:val="21"/>
        </w:rPr>
        <w:t>3.</w:t>
      </w:r>
      <w:r w:rsidRPr="00A45820">
        <w:rPr>
          <w:rFonts w:ascii="宋体" w:hAnsi="宋体"/>
          <w:color w:val="4C4C4C"/>
          <w:szCs w:val="21"/>
        </w:rPr>
        <w:t>[2018·枣庄]</w:t>
      </w:r>
      <w:r w:rsidRPr="00A45820">
        <w:rPr>
          <w:rFonts w:ascii="宋体" w:hAnsi="宋体"/>
          <w:szCs w:val="21"/>
        </w:rPr>
        <w:t>人若长期食用“镉大米”（镉含量超标）会引起痛痛病。研究表明水稻对镉的吸收率与土壤的pH有紧密关系（如图Z11-2所示）。下列物质中可用于改良土壤结构,降低水稻对镉吸收率的是</w:t>
      </w:r>
      <w:r w:rsidRPr="00A45820">
        <w:rPr>
          <w:rFonts w:ascii="宋体" w:hAnsi="宋体"/>
          <w:szCs w:val="21"/>
        </w:rPr>
        <w:tab/>
        <w:t>（　　）</w:t>
      </w:r>
    </w:p>
    <w:p w:rsidR="003714A2" w:rsidRPr="00A45820" w:rsidRDefault="00DD2772">
      <w:pPr>
        <w:spacing w:line="360" w:lineRule="auto"/>
        <w:jc w:val="center"/>
        <w:rPr>
          <w:rFonts w:ascii="宋体" w:hAnsi="宋体"/>
          <w:szCs w:val="21"/>
        </w:rPr>
      </w:pPr>
      <w:r w:rsidRPr="00A45820">
        <w:rPr>
          <w:rFonts w:ascii="宋体" w:hAnsi="宋体"/>
          <w:noProof/>
          <w:szCs w:val="21"/>
        </w:rPr>
        <w:drawing>
          <wp:inline distT="0" distB="0" distL="0" distR="0">
            <wp:extent cx="1325880" cy="1157605"/>
            <wp:effectExtent l="0" t="0" r="0" b="0"/>
            <wp:docPr id="203" name="19RJKB195.eps" descr="id:21474896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19RJKB195.eps" descr="id:2147489605;FounderCES"/>
                    <pic:cNvPicPr>
                      <a:picLocks noChangeAspect="1"/>
                    </pic:cNvPicPr>
                  </pic:nvPicPr>
                  <pic:blipFill>
                    <a:blip r:embed="rId10" cstate="print"/>
                    <a:stretch>
                      <a:fillRect/>
                    </a:stretch>
                  </pic:blipFill>
                  <pic:spPr>
                    <a:xfrm>
                      <a:off x="0" y="0"/>
                      <a:ext cx="1325880" cy="1158120"/>
                    </a:xfrm>
                    <a:prstGeom prst="rect">
                      <a:avLst/>
                    </a:prstGeom>
                  </pic:spPr>
                </pic:pic>
              </a:graphicData>
            </a:graphic>
          </wp:inline>
        </w:drawing>
      </w:r>
    </w:p>
    <w:p w:rsidR="003714A2" w:rsidRPr="00A45820" w:rsidRDefault="00DD2772">
      <w:pPr>
        <w:spacing w:line="360" w:lineRule="auto"/>
        <w:jc w:val="center"/>
        <w:rPr>
          <w:rFonts w:ascii="宋体" w:hAnsi="宋体"/>
          <w:szCs w:val="21"/>
        </w:rPr>
      </w:pPr>
      <w:r w:rsidRPr="00A45820">
        <w:rPr>
          <w:rFonts w:ascii="宋体" w:hAnsi="宋体"/>
          <w:szCs w:val="21"/>
        </w:rPr>
        <w:t>图Z11-2</w:t>
      </w:r>
    </w:p>
    <w:p w:rsidR="003714A2" w:rsidRPr="00A45820" w:rsidRDefault="00DD2772">
      <w:pPr>
        <w:spacing w:line="360" w:lineRule="auto"/>
        <w:rPr>
          <w:rFonts w:ascii="宋体" w:hAnsi="宋体"/>
          <w:szCs w:val="21"/>
        </w:rPr>
      </w:pPr>
      <w:r w:rsidRPr="00A45820">
        <w:rPr>
          <w:rFonts w:ascii="宋体" w:hAnsi="宋体"/>
          <w:szCs w:val="21"/>
        </w:rPr>
        <w:lastRenderedPageBreak/>
        <w:t>A.氯化钾</w:t>
      </w:r>
      <w:r w:rsidRPr="00A45820">
        <w:rPr>
          <w:rFonts w:ascii="宋体" w:hAnsi="宋体"/>
          <w:szCs w:val="21"/>
        </w:rPr>
        <w:tab/>
      </w:r>
    </w:p>
    <w:p w:rsidR="003714A2" w:rsidRPr="00A45820" w:rsidRDefault="00DD2772">
      <w:pPr>
        <w:spacing w:line="360" w:lineRule="auto"/>
        <w:rPr>
          <w:rFonts w:ascii="宋体" w:hAnsi="宋体"/>
          <w:szCs w:val="21"/>
        </w:rPr>
      </w:pPr>
      <w:r w:rsidRPr="00A45820">
        <w:rPr>
          <w:rFonts w:ascii="宋体" w:hAnsi="宋体"/>
          <w:szCs w:val="21"/>
        </w:rPr>
        <w:t>B.烧碱</w:t>
      </w:r>
    </w:p>
    <w:p w:rsidR="003714A2" w:rsidRPr="00A45820" w:rsidRDefault="00DD2772">
      <w:pPr>
        <w:spacing w:line="360" w:lineRule="auto"/>
        <w:rPr>
          <w:rFonts w:ascii="宋体" w:hAnsi="宋体"/>
          <w:szCs w:val="21"/>
        </w:rPr>
      </w:pPr>
      <w:r w:rsidRPr="00A45820">
        <w:rPr>
          <w:rFonts w:ascii="宋体" w:hAnsi="宋体"/>
          <w:szCs w:val="21"/>
        </w:rPr>
        <w:t>C.熟石灰</w:t>
      </w:r>
      <w:r w:rsidRPr="00A45820">
        <w:rPr>
          <w:rFonts w:ascii="宋体" w:hAnsi="宋体"/>
          <w:szCs w:val="21"/>
        </w:rPr>
        <w:tab/>
      </w:r>
    </w:p>
    <w:p w:rsidR="003714A2" w:rsidRPr="00A45820" w:rsidRDefault="00DD2772">
      <w:pPr>
        <w:spacing w:line="360" w:lineRule="auto"/>
        <w:rPr>
          <w:rFonts w:ascii="宋体" w:hAnsi="宋体"/>
          <w:szCs w:val="21"/>
        </w:rPr>
      </w:pPr>
      <w:r w:rsidRPr="00A45820">
        <w:rPr>
          <w:rFonts w:ascii="宋体" w:hAnsi="宋体"/>
          <w:szCs w:val="21"/>
        </w:rPr>
        <w:t>D.硫酸亚铁（水溶液显酸性）</w:t>
      </w:r>
    </w:p>
    <w:p w:rsidR="003714A2" w:rsidRPr="00A45820" w:rsidRDefault="00DD2772">
      <w:pPr>
        <w:spacing w:line="360" w:lineRule="auto"/>
        <w:rPr>
          <w:rFonts w:ascii="宋体" w:hAnsi="宋体"/>
          <w:szCs w:val="21"/>
        </w:rPr>
      </w:pPr>
      <w:r w:rsidRPr="00A45820">
        <w:rPr>
          <w:rFonts w:ascii="宋体" w:hAnsi="宋体"/>
          <w:szCs w:val="21"/>
        </w:rPr>
        <w:t>4.某植物的花瓣汁液（以下简称:X汁液）呈紫色,将X汁液分别滴加到盛有下列溶液的试管中,有如下现象:</w:t>
      </w:r>
    </w:p>
    <w:p w:rsidR="003714A2" w:rsidRPr="00A45820" w:rsidRDefault="003714A2">
      <w:pPr>
        <w:spacing w:line="360" w:lineRule="auto"/>
        <w:rPr>
          <w:rFonts w:ascii="宋体" w:hAnsi="宋体"/>
          <w:szCs w:val="21"/>
        </w:rPr>
      </w:pPr>
    </w:p>
    <w:tbl>
      <w:tblPr>
        <w:tblW w:w="7370"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658"/>
        <w:gridCol w:w="516"/>
        <w:gridCol w:w="722"/>
        <w:gridCol w:w="722"/>
        <w:gridCol w:w="722"/>
        <w:gridCol w:w="722"/>
        <w:gridCol w:w="3308"/>
      </w:tblGrid>
      <w:tr w:rsidR="003714A2" w:rsidRPr="00A45820">
        <w:trPr>
          <w:jc w:val="center"/>
        </w:trPr>
        <w:tc>
          <w:tcPr>
            <w:tcW w:w="658"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溶液</w:t>
            </w:r>
          </w:p>
          <w:p w:rsidR="003714A2" w:rsidRPr="00A45820" w:rsidRDefault="00DD2772">
            <w:pPr>
              <w:spacing w:line="360" w:lineRule="auto"/>
              <w:jc w:val="center"/>
              <w:rPr>
                <w:rFonts w:ascii="宋体" w:hAnsi="宋体"/>
                <w:szCs w:val="21"/>
              </w:rPr>
            </w:pPr>
            <w:r w:rsidRPr="00A45820">
              <w:rPr>
                <w:rFonts w:ascii="宋体" w:hAnsi="宋体"/>
                <w:szCs w:val="21"/>
              </w:rPr>
              <w:t>名称</w:t>
            </w:r>
          </w:p>
        </w:tc>
        <w:tc>
          <w:tcPr>
            <w:tcW w:w="516"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白醋</w:t>
            </w:r>
          </w:p>
        </w:tc>
        <w:tc>
          <w:tcPr>
            <w:tcW w:w="722"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稀盐酸</w:t>
            </w:r>
          </w:p>
        </w:tc>
        <w:tc>
          <w:tcPr>
            <w:tcW w:w="722"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氯化钠</w:t>
            </w:r>
          </w:p>
          <w:p w:rsidR="003714A2" w:rsidRPr="00A45820" w:rsidRDefault="00DD2772">
            <w:pPr>
              <w:spacing w:line="360" w:lineRule="auto"/>
              <w:jc w:val="center"/>
              <w:rPr>
                <w:rFonts w:ascii="宋体" w:hAnsi="宋体"/>
                <w:szCs w:val="21"/>
              </w:rPr>
            </w:pPr>
            <w:r w:rsidRPr="00A45820">
              <w:rPr>
                <w:rFonts w:ascii="宋体" w:hAnsi="宋体"/>
                <w:szCs w:val="21"/>
              </w:rPr>
              <w:t>溶液</w:t>
            </w:r>
          </w:p>
        </w:tc>
        <w:tc>
          <w:tcPr>
            <w:tcW w:w="722"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蒸馏水</w:t>
            </w:r>
          </w:p>
        </w:tc>
        <w:tc>
          <w:tcPr>
            <w:tcW w:w="722"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石灰水</w:t>
            </w:r>
          </w:p>
        </w:tc>
        <w:tc>
          <w:tcPr>
            <w:tcW w:w="3308"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氢氧化</w:t>
            </w:r>
          </w:p>
          <w:p w:rsidR="003714A2" w:rsidRPr="00A45820" w:rsidRDefault="00DD2772">
            <w:pPr>
              <w:spacing w:line="360" w:lineRule="auto"/>
              <w:jc w:val="center"/>
              <w:rPr>
                <w:rFonts w:ascii="宋体" w:hAnsi="宋体"/>
                <w:szCs w:val="21"/>
              </w:rPr>
            </w:pPr>
            <w:r w:rsidRPr="00A45820">
              <w:rPr>
                <w:rFonts w:ascii="宋体" w:hAnsi="宋体"/>
                <w:szCs w:val="21"/>
              </w:rPr>
              <w:t>钾溶液</w:t>
            </w:r>
          </w:p>
        </w:tc>
      </w:tr>
      <w:tr w:rsidR="003714A2" w:rsidRPr="00A45820">
        <w:trPr>
          <w:jc w:val="center"/>
        </w:trPr>
        <w:tc>
          <w:tcPr>
            <w:tcW w:w="658"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X汁液</w:t>
            </w:r>
          </w:p>
        </w:tc>
        <w:tc>
          <w:tcPr>
            <w:tcW w:w="516"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红色</w:t>
            </w:r>
          </w:p>
        </w:tc>
        <w:tc>
          <w:tcPr>
            <w:tcW w:w="722"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红色</w:t>
            </w:r>
          </w:p>
        </w:tc>
        <w:tc>
          <w:tcPr>
            <w:tcW w:w="722"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紫色</w:t>
            </w:r>
          </w:p>
        </w:tc>
        <w:tc>
          <w:tcPr>
            <w:tcW w:w="722"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紫色</w:t>
            </w:r>
          </w:p>
        </w:tc>
        <w:tc>
          <w:tcPr>
            <w:tcW w:w="722"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绿色</w:t>
            </w:r>
          </w:p>
        </w:tc>
        <w:tc>
          <w:tcPr>
            <w:tcW w:w="3308"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绿色</w:t>
            </w:r>
          </w:p>
        </w:tc>
      </w:tr>
    </w:tbl>
    <w:p w:rsidR="003714A2" w:rsidRPr="00A45820" w:rsidRDefault="003714A2">
      <w:pPr>
        <w:spacing w:line="360" w:lineRule="auto"/>
        <w:rPr>
          <w:rFonts w:ascii="宋体" w:hAnsi="宋体"/>
          <w:szCs w:val="21"/>
        </w:rPr>
      </w:pPr>
    </w:p>
    <w:p w:rsidR="003714A2" w:rsidRPr="00A45820" w:rsidRDefault="003714A2">
      <w:pPr>
        <w:spacing w:line="360" w:lineRule="auto"/>
        <w:rPr>
          <w:rFonts w:ascii="宋体" w:hAnsi="宋体"/>
          <w:szCs w:val="21"/>
        </w:rPr>
      </w:pPr>
    </w:p>
    <w:p w:rsidR="003714A2" w:rsidRPr="00A45820" w:rsidRDefault="00DD2772">
      <w:pPr>
        <w:spacing w:line="360" w:lineRule="auto"/>
        <w:rPr>
          <w:rFonts w:ascii="宋体" w:hAnsi="宋体"/>
          <w:szCs w:val="21"/>
        </w:rPr>
      </w:pPr>
      <w:r w:rsidRPr="00A45820">
        <w:rPr>
          <w:rFonts w:ascii="宋体" w:hAnsi="宋体"/>
          <w:szCs w:val="21"/>
        </w:rPr>
        <w:t>（1）据上表推测,X汁液</w:t>
      </w:r>
      <w:r w:rsidRPr="00A45820">
        <w:rPr>
          <w:rFonts w:ascii="宋体" w:hAnsi="宋体"/>
          <w:szCs w:val="21"/>
          <w:u w:val="single" w:color="000000"/>
        </w:rPr>
        <w:t xml:space="preserve">　　　　</w:t>
      </w:r>
      <w:r w:rsidRPr="00A45820">
        <w:rPr>
          <w:rFonts w:ascii="宋体" w:hAnsi="宋体"/>
          <w:szCs w:val="21"/>
        </w:rPr>
        <w:t>（填“能”或“不能”）作酸碱指示剂。 </w:t>
      </w:r>
    </w:p>
    <w:p w:rsidR="003714A2" w:rsidRPr="00A45820" w:rsidRDefault="00DD2772">
      <w:pPr>
        <w:spacing w:line="360" w:lineRule="auto"/>
        <w:rPr>
          <w:rFonts w:ascii="宋体" w:hAnsi="宋体"/>
          <w:szCs w:val="21"/>
        </w:rPr>
      </w:pPr>
      <w:r w:rsidRPr="00A45820">
        <w:rPr>
          <w:rFonts w:ascii="宋体" w:hAnsi="宋体"/>
          <w:szCs w:val="21"/>
        </w:rPr>
        <w:t>（2）将X汁液滴入肥皂水中,溶液呈绿色,则肥皂水显</w:t>
      </w:r>
      <w:r w:rsidRPr="00A45820">
        <w:rPr>
          <w:rFonts w:ascii="宋体" w:hAnsi="宋体"/>
          <w:szCs w:val="21"/>
          <w:u w:val="single" w:color="000000"/>
        </w:rPr>
        <w:t xml:space="preserve">　　　　</w:t>
      </w:r>
      <w:r w:rsidRPr="00A45820">
        <w:rPr>
          <w:rFonts w:ascii="宋体" w:hAnsi="宋体"/>
          <w:szCs w:val="21"/>
        </w:rPr>
        <w:t>（填“酸”“碱”或“中”）性,pH</w:t>
      </w:r>
      <w:r w:rsidRPr="00A45820">
        <w:rPr>
          <w:rFonts w:ascii="宋体" w:hAnsi="宋体"/>
          <w:szCs w:val="21"/>
          <w:u w:val="single" w:color="000000"/>
        </w:rPr>
        <w:t xml:space="preserve">　 </w:t>
      </w:r>
    </w:p>
    <w:p w:rsidR="003714A2" w:rsidRPr="00A45820" w:rsidRDefault="00DD2772">
      <w:pPr>
        <w:spacing w:line="360" w:lineRule="auto"/>
        <w:rPr>
          <w:rFonts w:ascii="宋体" w:hAnsi="宋体"/>
          <w:szCs w:val="21"/>
        </w:rPr>
      </w:pPr>
      <w:r w:rsidRPr="00A45820">
        <w:rPr>
          <w:rFonts w:ascii="宋体" w:hAnsi="宋体"/>
          <w:szCs w:val="21"/>
        </w:rPr>
        <w:t>（填“&gt;”“&lt;”或“=”）7。</w:t>
      </w:r>
    </w:p>
    <w:p w:rsidR="003714A2" w:rsidRPr="00A45820" w:rsidRDefault="00DD2772">
      <w:pPr>
        <w:spacing w:line="360" w:lineRule="auto"/>
        <w:rPr>
          <w:rFonts w:ascii="宋体" w:hAnsi="宋体"/>
          <w:szCs w:val="21"/>
        </w:rPr>
      </w:pPr>
      <w:r w:rsidRPr="00A45820">
        <w:rPr>
          <w:rFonts w:ascii="宋体" w:hAnsi="宋体"/>
          <w:szCs w:val="21"/>
        </w:rPr>
        <w:t>（3）粗略测定雨水的酸碱度可使用</w:t>
      </w:r>
      <w:r w:rsidRPr="00A45820">
        <w:rPr>
          <w:rFonts w:ascii="宋体" w:hAnsi="宋体"/>
          <w:szCs w:val="21"/>
          <w:u w:val="single" w:color="000000"/>
        </w:rPr>
        <w:t xml:space="preserve">　</w:t>
      </w:r>
      <w:r w:rsidRPr="00A45820">
        <w:rPr>
          <w:rFonts w:ascii="宋体" w:hAnsi="宋体"/>
          <w:szCs w:val="21"/>
        </w:rPr>
        <w:t>。 </w:t>
      </w:r>
    </w:p>
    <w:p w:rsidR="003714A2" w:rsidRPr="00A45820" w:rsidRDefault="00DD2772">
      <w:pPr>
        <w:spacing w:line="360" w:lineRule="auto"/>
        <w:rPr>
          <w:rFonts w:ascii="宋体" w:hAnsi="宋体"/>
          <w:szCs w:val="21"/>
        </w:rPr>
      </w:pPr>
      <w:r w:rsidRPr="00A45820">
        <w:rPr>
          <w:rFonts w:ascii="宋体" w:hAnsi="宋体"/>
          <w:szCs w:val="21"/>
        </w:rPr>
        <w:t>5.2017年苏州市初中化学实验操作考查内容为“溶液酸碱性的检验”。请根据实验回答下列问题。</w:t>
      </w:r>
    </w:p>
    <w:p w:rsidR="003714A2" w:rsidRPr="00A45820" w:rsidRDefault="00DD2772">
      <w:pPr>
        <w:spacing w:line="360" w:lineRule="auto"/>
        <w:rPr>
          <w:rFonts w:ascii="宋体" w:hAnsi="宋体"/>
          <w:szCs w:val="21"/>
        </w:rPr>
      </w:pPr>
      <w:r w:rsidRPr="00A45820">
        <w:rPr>
          <w:rFonts w:ascii="宋体" w:hAnsi="宋体"/>
          <w:szCs w:val="21"/>
        </w:rPr>
        <w:t>（1）测得碳酸饮料的pH</w:t>
      </w:r>
      <w:r w:rsidRPr="00A45820">
        <w:rPr>
          <w:rFonts w:ascii="宋体" w:hAnsi="宋体"/>
          <w:szCs w:val="21"/>
          <w:u w:val="single" w:color="000000"/>
        </w:rPr>
        <w:t xml:space="preserve">　　　　</w:t>
      </w:r>
      <w:r w:rsidRPr="00A45820">
        <w:rPr>
          <w:rFonts w:ascii="宋体" w:hAnsi="宋体"/>
          <w:szCs w:val="21"/>
        </w:rPr>
        <w:t>（填“&gt;”“&lt;”或“=”）7。 </w:t>
      </w:r>
    </w:p>
    <w:p w:rsidR="003714A2" w:rsidRPr="00A45820" w:rsidRDefault="00DD2772">
      <w:pPr>
        <w:spacing w:line="360" w:lineRule="auto"/>
        <w:rPr>
          <w:rFonts w:ascii="宋体" w:hAnsi="宋体"/>
          <w:szCs w:val="21"/>
        </w:rPr>
      </w:pPr>
      <w:r w:rsidRPr="00A45820">
        <w:rPr>
          <w:rFonts w:ascii="宋体" w:hAnsi="宋体"/>
          <w:szCs w:val="21"/>
        </w:rPr>
        <w:t>（2）下列使用pH试纸的方法中,正确的是</w:t>
      </w:r>
      <w:r w:rsidRPr="00A45820">
        <w:rPr>
          <w:rFonts w:ascii="宋体" w:hAnsi="宋体"/>
          <w:szCs w:val="21"/>
          <w:u w:val="single" w:color="000000"/>
        </w:rPr>
        <w:t xml:space="preserve">　　　</w:t>
      </w:r>
      <w:r w:rsidRPr="00A45820">
        <w:rPr>
          <w:rFonts w:ascii="宋体" w:hAnsi="宋体"/>
          <w:szCs w:val="21"/>
        </w:rPr>
        <w:t>（填序号）。 </w:t>
      </w:r>
    </w:p>
    <w:p w:rsidR="003714A2" w:rsidRPr="00A45820" w:rsidRDefault="00DD2772">
      <w:pPr>
        <w:spacing w:line="360" w:lineRule="auto"/>
        <w:rPr>
          <w:rFonts w:ascii="宋体" w:hAnsi="宋体"/>
          <w:szCs w:val="21"/>
        </w:rPr>
      </w:pPr>
      <w:r w:rsidRPr="00A45820">
        <w:rPr>
          <w:rFonts w:ascii="宋体" w:hAnsi="宋体"/>
          <w:szCs w:val="21"/>
        </w:rPr>
        <w:t>A.将pH试纸剪成几段使用</w:t>
      </w:r>
    </w:p>
    <w:p w:rsidR="003714A2" w:rsidRPr="00A45820" w:rsidRDefault="00DD2772">
      <w:pPr>
        <w:spacing w:line="360" w:lineRule="auto"/>
        <w:rPr>
          <w:rFonts w:ascii="宋体" w:hAnsi="宋体"/>
          <w:szCs w:val="21"/>
        </w:rPr>
      </w:pPr>
      <w:r w:rsidRPr="00A45820">
        <w:rPr>
          <w:rFonts w:ascii="宋体" w:hAnsi="宋体"/>
          <w:szCs w:val="21"/>
        </w:rPr>
        <w:t>B.将pH试纸直接插入待测液中</w:t>
      </w:r>
    </w:p>
    <w:p w:rsidR="003714A2" w:rsidRPr="00A45820" w:rsidRDefault="00DD2772">
      <w:pPr>
        <w:spacing w:line="360" w:lineRule="auto"/>
        <w:rPr>
          <w:rFonts w:ascii="宋体" w:hAnsi="宋体"/>
          <w:szCs w:val="21"/>
        </w:rPr>
      </w:pPr>
      <w:r w:rsidRPr="00A45820">
        <w:rPr>
          <w:rFonts w:ascii="宋体" w:hAnsi="宋体"/>
          <w:szCs w:val="21"/>
        </w:rPr>
        <w:t>C.将pH试纸放在表面皿上,用干净的玻璃棒蘸取待测液滴在pH试纸上</w:t>
      </w:r>
    </w:p>
    <w:p w:rsidR="003714A2" w:rsidRPr="00A45820" w:rsidRDefault="00DD2772">
      <w:pPr>
        <w:spacing w:line="360" w:lineRule="auto"/>
        <w:rPr>
          <w:rFonts w:ascii="宋体" w:hAnsi="宋体"/>
          <w:szCs w:val="21"/>
        </w:rPr>
      </w:pPr>
      <w:r w:rsidRPr="00A45820">
        <w:rPr>
          <w:rFonts w:ascii="宋体" w:hAnsi="宋体"/>
          <w:szCs w:val="21"/>
        </w:rPr>
        <w:t>D.将pH试纸润湿后放在表面皿上,用干净的玻璃棒蘸取待测液滴在pH试纸上</w:t>
      </w:r>
    </w:p>
    <w:p w:rsidR="003714A2" w:rsidRPr="00A45820" w:rsidRDefault="00DD2772">
      <w:pPr>
        <w:spacing w:line="360" w:lineRule="auto"/>
        <w:rPr>
          <w:rFonts w:ascii="宋体" w:hAnsi="宋体"/>
          <w:szCs w:val="21"/>
        </w:rPr>
      </w:pPr>
      <w:r w:rsidRPr="00A45820">
        <w:rPr>
          <w:rFonts w:ascii="宋体" w:hAnsi="宋体"/>
          <w:szCs w:val="21"/>
        </w:rPr>
        <w:lastRenderedPageBreak/>
        <w:t>E.读数时,在30 s内将pH试纸呈现的颜色与标准比色卡对照</w:t>
      </w:r>
    </w:p>
    <w:p w:rsidR="003714A2" w:rsidRPr="00A45820" w:rsidRDefault="00DD2772">
      <w:pPr>
        <w:spacing w:line="360" w:lineRule="auto"/>
        <w:rPr>
          <w:rFonts w:ascii="宋体" w:hAnsi="宋体"/>
          <w:szCs w:val="21"/>
        </w:rPr>
      </w:pPr>
      <w:r w:rsidRPr="00A45820">
        <w:rPr>
          <w:rFonts w:ascii="宋体" w:hAnsi="宋体"/>
          <w:szCs w:val="21"/>
        </w:rPr>
        <w:t>|能力提升|</w:t>
      </w:r>
    </w:p>
    <w:p w:rsidR="003714A2" w:rsidRPr="00A45820" w:rsidRDefault="00DD2772">
      <w:pPr>
        <w:spacing w:line="360" w:lineRule="auto"/>
        <w:rPr>
          <w:rFonts w:ascii="宋体" w:hAnsi="宋体"/>
          <w:szCs w:val="21"/>
        </w:rPr>
      </w:pPr>
      <w:r w:rsidRPr="00A45820">
        <w:rPr>
          <w:rFonts w:ascii="宋体" w:hAnsi="宋体"/>
          <w:szCs w:val="21"/>
        </w:rPr>
        <w:t>1.</w:t>
      </w:r>
      <w:r w:rsidRPr="00A45820">
        <w:rPr>
          <w:rFonts w:ascii="宋体" w:hAnsi="宋体"/>
          <w:color w:val="4C4C4C"/>
          <w:szCs w:val="21"/>
        </w:rPr>
        <w:t>[2018·德州]</w:t>
      </w:r>
      <w:r w:rsidRPr="00A45820">
        <w:rPr>
          <w:rFonts w:ascii="宋体" w:hAnsi="宋体"/>
          <w:szCs w:val="21"/>
        </w:rPr>
        <w:t>向某稀盐酸中逐渐加入试剂X后溶液的pH变化如图Z11-3所示,试剂X可能是下列物质中的</w:t>
      </w:r>
      <w:r w:rsidRPr="00A45820">
        <w:rPr>
          <w:rFonts w:ascii="宋体" w:hAnsi="宋体"/>
          <w:szCs w:val="21"/>
        </w:rPr>
        <w:tab/>
        <w:t>（　　）</w:t>
      </w:r>
    </w:p>
    <w:p w:rsidR="003714A2" w:rsidRPr="00A45820" w:rsidRDefault="00DD2772">
      <w:pPr>
        <w:spacing w:line="360" w:lineRule="auto"/>
        <w:rPr>
          <w:rFonts w:ascii="宋体" w:hAnsi="宋体"/>
          <w:szCs w:val="21"/>
        </w:rPr>
      </w:pPr>
      <w:r w:rsidRPr="00A45820">
        <w:rPr>
          <w:rFonts w:ascii="宋体" w:hAnsi="宋体"/>
          <w:szCs w:val="21"/>
        </w:rPr>
        <w:t>A.H</w:t>
      </w:r>
      <w:r w:rsidRPr="00A45820">
        <w:rPr>
          <w:rFonts w:ascii="宋体" w:hAnsi="宋体"/>
          <w:szCs w:val="21"/>
          <w:vertAlign w:val="subscript"/>
        </w:rPr>
        <w:t>2</w:t>
      </w:r>
      <w:r w:rsidRPr="00A45820">
        <w:rPr>
          <w:rFonts w:ascii="宋体" w:hAnsi="宋体"/>
          <w:szCs w:val="21"/>
        </w:rPr>
        <w:t>O</w:t>
      </w:r>
      <w:r w:rsidRPr="00A45820">
        <w:rPr>
          <w:rFonts w:ascii="宋体" w:hAnsi="宋体"/>
          <w:szCs w:val="21"/>
        </w:rPr>
        <w:tab/>
        <w:t>B.H</w:t>
      </w:r>
      <w:r w:rsidRPr="00A45820">
        <w:rPr>
          <w:rFonts w:ascii="宋体" w:hAnsi="宋体"/>
          <w:szCs w:val="21"/>
          <w:vertAlign w:val="subscript"/>
        </w:rPr>
        <w:t>2</w:t>
      </w:r>
      <w:r w:rsidRPr="00A45820">
        <w:rPr>
          <w:rFonts w:ascii="宋体" w:hAnsi="宋体"/>
          <w:szCs w:val="21"/>
        </w:rPr>
        <w:t>SO</w:t>
      </w:r>
      <w:r w:rsidRPr="00A45820">
        <w:rPr>
          <w:rFonts w:ascii="宋体" w:hAnsi="宋体"/>
          <w:szCs w:val="21"/>
          <w:vertAlign w:val="subscript"/>
        </w:rPr>
        <w:t>4</w:t>
      </w:r>
      <w:r w:rsidRPr="00A45820">
        <w:rPr>
          <w:rFonts w:ascii="宋体" w:hAnsi="宋体"/>
          <w:szCs w:val="21"/>
        </w:rPr>
        <w:tab/>
      </w:r>
    </w:p>
    <w:p w:rsidR="003714A2" w:rsidRPr="00A45820" w:rsidRDefault="00DD2772">
      <w:pPr>
        <w:spacing w:line="360" w:lineRule="auto"/>
        <w:rPr>
          <w:rFonts w:ascii="宋体" w:hAnsi="宋体"/>
          <w:szCs w:val="21"/>
        </w:rPr>
      </w:pPr>
      <w:r w:rsidRPr="00A45820">
        <w:rPr>
          <w:rFonts w:ascii="宋体" w:hAnsi="宋体"/>
          <w:szCs w:val="21"/>
        </w:rPr>
        <w:t>C.NaOH</w:t>
      </w:r>
      <w:r w:rsidRPr="00A45820">
        <w:rPr>
          <w:rFonts w:ascii="宋体" w:hAnsi="宋体"/>
          <w:szCs w:val="21"/>
        </w:rPr>
        <w:tab/>
        <w:t>D.CaCO</w:t>
      </w:r>
      <w:r w:rsidRPr="00A45820">
        <w:rPr>
          <w:rFonts w:ascii="宋体" w:hAnsi="宋体"/>
          <w:szCs w:val="21"/>
          <w:vertAlign w:val="subscript"/>
        </w:rPr>
        <w:t>3</w:t>
      </w:r>
    </w:p>
    <w:p w:rsidR="003714A2" w:rsidRPr="00A45820" w:rsidRDefault="00DD2772">
      <w:pPr>
        <w:spacing w:line="360" w:lineRule="auto"/>
        <w:jc w:val="center"/>
        <w:rPr>
          <w:rFonts w:ascii="宋体" w:hAnsi="宋体"/>
          <w:szCs w:val="21"/>
        </w:rPr>
      </w:pPr>
      <w:r w:rsidRPr="00A45820">
        <w:rPr>
          <w:rFonts w:ascii="宋体" w:hAnsi="宋体"/>
          <w:noProof/>
          <w:szCs w:val="21"/>
        </w:rPr>
        <w:drawing>
          <wp:inline distT="0" distB="0" distL="0" distR="0">
            <wp:extent cx="1017905" cy="877570"/>
            <wp:effectExtent l="0" t="0" r="0" b="0"/>
            <wp:docPr id="204" name="19SQ311.EPS" descr="id:21474896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19SQ311.EPS" descr="id:2147489620;FounderCES"/>
                    <pic:cNvPicPr>
                      <a:picLocks noChangeAspect="1"/>
                    </pic:cNvPicPr>
                  </pic:nvPicPr>
                  <pic:blipFill>
                    <a:blip r:embed="rId11" cstate="print"/>
                    <a:stretch>
                      <a:fillRect/>
                    </a:stretch>
                  </pic:blipFill>
                  <pic:spPr>
                    <a:xfrm>
                      <a:off x="0" y="0"/>
                      <a:ext cx="1018080" cy="877680"/>
                    </a:xfrm>
                    <a:prstGeom prst="rect">
                      <a:avLst/>
                    </a:prstGeom>
                  </pic:spPr>
                </pic:pic>
              </a:graphicData>
            </a:graphic>
          </wp:inline>
        </w:drawing>
      </w:r>
    </w:p>
    <w:p w:rsidR="003714A2" w:rsidRPr="00A45820" w:rsidRDefault="00DD2772">
      <w:pPr>
        <w:spacing w:line="360" w:lineRule="auto"/>
        <w:jc w:val="center"/>
        <w:rPr>
          <w:rFonts w:ascii="宋体" w:hAnsi="宋体"/>
          <w:szCs w:val="21"/>
        </w:rPr>
      </w:pPr>
      <w:r w:rsidRPr="00A45820">
        <w:rPr>
          <w:rFonts w:ascii="宋体" w:hAnsi="宋体"/>
          <w:szCs w:val="21"/>
        </w:rPr>
        <w:t>图Z11-3</w:t>
      </w:r>
    </w:p>
    <w:p w:rsidR="003714A2" w:rsidRPr="00A45820" w:rsidRDefault="00DD2772">
      <w:pPr>
        <w:spacing w:line="360" w:lineRule="auto"/>
        <w:jc w:val="center"/>
        <w:rPr>
          <w:rFonts w:ascii="宋体" w:hAnsi="宋体"/>
          <w:szCs w:val="21"/>
        </w:rPr>
      </w:pPr>
      <w:r w:rsidRPr="00A45820">
        <w:rPr>
          <w:rFonts w:ascii="宋体" w:hAnsi="宋体"/>
          <w:noProof/>
          <w:szCs w:val="21"/>
        </w:rPr>
        <w:drawing>
          <wp:inline distT="0" distB="0" distL="0" distR="0">
            <wp:extent cx="1038860" cy="962660"/>
            <wp:effectExtent l="0" t="0" r="0" b="0"/>
            <wp:docPr id="205" name="19SQ348a.eps" descr="id:2147489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19SQ348a.eps" descr="id:2147489627;FounderCES"/>
                    <pic:cNvPicPr>
                      <a:picLocks noChangeAspect="1"/>
                    </pic:cNvPicPr>
                  </pic:nvPicPr>
                  <pic:blipFill>
                    <a:blip r:embed="rId12" cstate="print"/>
                    <a:stretch>
                      <a:fillRect/>
                    </a:stretch>
                  </pic:blipFill>
                  <pic:spPr>
                    <a:xfrm>
                      <a:off x="0" y="0"/>
                      <a:ext cx="1039320" cy="963000"/>
                    </a:xfrm>
                    <a:prstGeom prst="rect">
                      <a:avLst/>
                    </a:prstGeom>
                  </pic:spPr>
                </pic:pic>
              </a:graphicData>
            </a:graphic>
          </wp:inline>
        </w:drawing>
      </w:r>
    </w:p>
    <w:p w:rsidR="003714A2" w:rsidRPr="00A45820" w:rsidRDefault="00DD2772">
      <w:pPr>
        <w:spacing w:line="360" w:lineRule="auto"/>
        <w:jc w:val="center"/>
        <w:rPr>
          <w:rFonts w:ascii="宋体" w:hAnsi="宋体"/>
          <w:szCs w:val="21"/>
        </w:rPr>
      </w:pPr>
      <w:r w:rsidRPr="00A45820">
        <w:rPr>
          <w:rFonts w:ascii="宋体" w:hAnsi="宋体"/>
          <w:szCs w:val="21"/>
        </w:rPr>
        <w:t>图Z11-4</w:t>
      </w:r>
    </w:p>
    <w:p w:rsidR="003714A2" w:rsidRPr="00A45820" w:rsidRDefault="00DD2772">
      <w:pPr>
        <w:spacing w:line="360" w:lineRule="auto"/>
        <w:rPr>
          <w:rFonts w:ascii="宋体" w:hAnsi="宋体"/>
          <w:szCs w:val="21"/>
        </w:rPr>
      </w:pPr>
      <w:r w:rsidRPr="00A45820">
        <w:rPr>
          <w:rFonts w:ascii="宋体" w:hAnsi="宋体"/>
          <w:szCs w:val="21"/>
        </w:rPr>
        <w:t>2.</w:t>
      </w:r>
      <w:r w:rsidRPr="00A45820">
        <w:rPr>
          <w:rFonts w:ascii="宋体" w:hAnsi="宋体"/>
          <w:color w:val="4C4C4C"/>
          <w:szCs w:val="21"/>
        </w:rPr>
        <w:t>[2018·陕西]</w:t>
      </w:r>
      <w:r w:rsidRPr="00A45820">
        <w:rPr>
          <w:rFonts w:ascii="宋体" w:hAnsi="宋体"/>
          <w:szCs w:val="21"/>
        </w:rPr>
        <w:t>氧化铜与稀盐酸发生反应时,容器中溶液总质量随时间的变化曲线如图Z11-4所示。下列说法正确的是</w:t>
      </w:r>
      <w:r w:rsidRPr="00A45820">
        <w:rPr>
          <w:rFonts w:ascii="宋体" w:hAnsi="宋体"/>
          <w:szCs w:val="21"/>
        </w:rPr>
        <w:tab/>
        <w:t>（　　）</w:t>
      </w:r>
    </w:p>
    <w:p w:rsidR="003714A2" w:rsidRPr="00A45820" w:rsidRDefault="00DD2772">
      <w:pPr>
        <w:spacing w:line="360" w:lineRule="auto"/>
        <w:rPr>
          <w:rFonts w:ascii="宋体" w:hAnsi="宋体"/>
          <w:szCs w:val="21"/>
        </w:rPr>
      </w:pPr>
      <w:r w:rsidRPr="00A45820">
        <w:rPr>
          <w:rFonts w:ascii="宋体" w:hAnsi="宋体"/>
          <w:szCs w:val="21"/>
        </w:rPr>
        <w:t>A.该实验是将氧化铜逐渐加入稀盐酸中</w:t>
      </w:r>
    </w:p>
    <w:p w:rsidR="003714A2" w:rsidRPr="00A45820" w:rsidRDefault="00DD2772">
      <w:pPr>
        <w:spacing w:line="360" w:lineRule="auto"/>
        <w:rPr>
          <w:rFonts w:ascii="宋体" w:hAnsi="宋体"/>
          <w:szCs w:val="21"/>
        </w:rPr>
      </w:pPr>
      <w:r w:rsidRPr="00A45820">
        <w:rPr>
          <w:rFonts w:ascii="宋体" w:hAnsi="宋体"/>
          <w:szCs w:val="21"/>
        </w:rPr>
        <w:t>B.</w:t>
      </w:r>
      <w:r w:rsidRPr="00A45820">
        <w:rPr>
          <w:rFonts w:ascii="宋体" w:hAnsi="宋体"/>
          <w:i/>
          <w:szCs w:val="21"/>
        </w:rPr>
        <w:t>n</w:t>
      </w:r>
      <w:r w:rsidRPr="00A45820">
        <w:rPr>
          <w:rFonts w:ascii="宋体" w:hAnsi="宋体"/>
          <w:szCs w:val="21"/>
        </w:rPr>
        <w:t>点和</w:t>
      </w:r>
      <w:r w:rsidRPr="00A45820">
        <w:rPr>
          <w:rFonts w:ascii="宋体" w:hAnsi="宋体"/>
          <w:i/>
          <w:szCs w:val="21"/>
        </w:rPr>
        <w:t>m</w:t>
      </w:r>
      <w:r w:rsidRPr="00A45820">
        <w:rPr>
          <w:rFonts w:ascii="宋体" w:hAnsi="宋体"/>
          <w:szCs w:val="21"/>
        </w:rPr>
        <w:t>点对应溶液中铜元素质量不相等</w:t>
      </w:r>
    </w:p>
    <w:p w:rsidR="003714A2" w:rsidRPr="00A45820" w:rsidRDefault="00DD2772">
      <w:pPr>
        <w:spacing w:line="360" w:lineRule="auto"/>
        <w:rPr>
          <w:rFonts w:ascii="宋体" w:hAnsi="宋体"/>
          <w:szCs w:val="21"/>
        </w:rPr>
      </w:pPr>
      <w:r w:rsidRPr="00A45820">
        <w:rPr>
          <w:rFonts w:ascii="宋体" w:hAnsi="宋体"/>
          <w:szCs w:val="21"/>
        </w:rPr>
        <w:t>C.</w:t>
      </w:r>
      <w:r w:rsidRPr="00A45820">
        <w:rPr>
          <w:rFonts w:ascii="宋体" w:hAnsi="宋体"/>
          <w:i/>
          <w:szCs w:val="21"/>
        </w:rPr>
        <w:t>n</w:t>
      </w:r>
      <w:r w:rsidRPr="00A45820">
        <w:rPr>
          <w:rFonts w:ascii="宋体" w:hAnsi="宋体"/>
          <w:szCs w:val="21"/>
        </w:rPr>
        <w:t>点和</w:t>
      </w:r>
      <w:r w:rsidRPr="00A45820">
        <w:rPr>
          <w:rFonts w:ascii="宋体" w:hAnsi="宋体"/>
          <w:i/>
          <w:szCs w:val="21"/>
        </w:rPr>
        <w:t>m</w:t>
      </w:r>
      <w:r w:rsidRPr="00A45820">
        <w:rPr>
          <w:rFonts w:ascii="宋体" w:hAnsi="宋体"/>
          <w:szCs w:val="21"/>
        </w:rPr>
        <w:t>点对应溶液蒸发结晶后,得到的固体成分相同</w:t>
      </w:r>
    </w:p>
    <w:p w:rsidR="003714A2" w:rsidRPr="00A45820" w:rsidRDefault="00DD2772">
      <w:pPr>
        <w:spacing w:line="360" w:lineRule="auto"/>
        <w:rPr>
          <w:rFonts w:ascii="宋体" w:hAnsi="宋体"/>
          <w:szCs w:val="21"/>
        </w:rPr>
      </w:pPr>
      <w:r w:rsidRPr="00A45820">
        <w:rPr>
          <w:rFonts w:ascii="宋体" w:hAnsi="宋体"/>
          <w:szCs w:val="21"/>
        </w:rPr>
        <w:t>D.该曲线不能反映溶液中溶剂质量随时间的变化关系</w:t>
      </w:r>
    </w:p>
    <w:p w:rsidR="003714A2" w:rsidRPr="00A45820" w:rsidRDefault="00DD2772">
      <w:pPr>
        <w:spacing w:line="360" w:lineRule="auto"/>
        <w:rPr>
          <w:rFonts w:ascii="宋体" w:hAnsi="宋体"/>
          <w:szCs w:val="21"/>
        </w:rPr>
      </w:pPr>
      <w:r w:rsidRPr="00A45820">
        <w:rPr>
          <w:rFonts w:ascii="宋体" w:hAnsi="宋体"/>
          <w:szCs w:val="21"/>
        </w:rPr>
        <w:t>3.</w:t>
      </w:r>
      <w:r w:rsidRPr="00A45820">
        <w:rPr>
          <w:rFonts w:ascii="宋体" w:hAnsi="宋体"/>
          <w:color w:val="4C4C4C"/>
          <w:szCs w:val="21"/>
        </w:rPr>
        <w:t>[2018·淄博]</w:t>
      </w:r>
      <w:r w:rsidRPr="00A45820">
        <w:rPr>
          <w:rFonts w:ascii="宋体" w:hAnsi="宋体"/>
          <w:szCs w:val="21"/>
        </w:rPr>
        <w:t>化学兴趣小组的同学设计以下四个实验方案,其中不合理的是</w:t>
      </w:r>
      <w:r w:rsidRPr="00A45820">
        <w:rPr>
          <w:rFonts w:ascii="宋体" w:hAnsi="宋体"/>
          <w:szCs w:val="21"/>
        </w:rPr>
        <w:tab/>
        <w:t>（　　）</w:t>
      </w:r>
    </w:p>
    <w:p w:rsidR="003714A2" w:rsidRPr="00A45820" w:rsidRDefault="003714A2">
      <w:pPr>
        <w:spacing w:line="360" w:lineRule="auto"/>
        <w:rPr>
          <w:rFonts w:ascii="宋体" w:hAnsi="宋体"/>
          <w:szCs w:val="21"/>
        </w:rPr>
      </w:pPr>
    </w:p>
    <w:tbl>
      <w:tblPr>
        <w:tblW w:w="5670"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619"/>
        <w:gridCol w:w="2887"/>
        <w:gridCol w:w="2164"/>
      </w:tblGrid>
      <w:tr w:rsidR="003714A2" w:rsidRPr="00A45820">
        <w:trPr>
          <w:jc w:val="center"/>
        </w:trPr>
        <w:tc>
          <w:tcPr>
            <w:tcW w:w="619"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选项</w:t>
            </w:r>
          </w:p>
        </w:tc>
        <w:tc>
          <w:tcPr>
            <w:tcW w:w="2887"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实验目的</w:t>
            </w:r>
          </w:p>
        </w:tc>
        <w:tc>
          <w:tcPr>
            <w:tcW w:w="2164"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实验方案</w:t>
            </w:r>
          </w:p>
        </w:tc>
      </w:tr>
      <w:tr w:rsidR="003714A2" w:rsidRPr="00A45820">
        <w:trPr>
          <w:jc w:val="center"/>
        </w:trPr>
        <w:tc>
          <w:tcPr>
            <w:tcW w:w="619"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lastRenderedPageBreak/>
              <w:t>A</w:t>
            </w:r>
          </w:p>
        </w:tc>
        <w:tc>
          <w:tcPr>
            <w:tcW w:w="2887" w:type="dxa"/>
            <w:tcMar>
              <w:left w:w="105" w:type="dxa"/>
              <w:right w:w="105" w:type="dxa"/>
            </w:tcMar>
            <w:vAlign w:val="center"/>
          </w:tcPr>
          <w:p w:rsidR="003714A2" w:rsidRPr="00A45820" w:rsidRDefault="00DD2772">
            <w:pPr>
              <w:spacing w:line="360" w:lineRule="auto"/>
              <w:rPr>
                <w:rFonts w:ascii="宋体" w:hAnsi="宋体"/>
                <w:szCs w:val="21"/>
              </w:rPr>
            </w:pPr>
            <w:r w:rsidRPr="00A45820">
              <w:rPr>
                <w:rFonts w:ascii="宋体" w:hAnsi="宋体"/>
                <w:szCs w:val="21"/>
              </w:rPr>
              <w:t>鉴别澄清石灰水与氯化钡溶液</w:t>
            </w:r>
          </w:p>
        </w:tc>
        <w:tc>
          <w:tcPr>
            <w:tcW w:w="2164" w:type="dxa"/>
            <w:tcMar>
              <w:left w:w="0" w:type="dxa"/>
              <w:right w:w="0" w:type="dxa"/>
            </w:tcMar>
            <w:vAlign w:val="center"/>
          </w:tcPr>
          <w:p w:rsidR="003714A2" w:rsidRPr="00A45820" w:rsidRDefault="00DD2772">
            <w:pPr>
              <w:spacing w:line="360" w:lineRule="auto"/>
              <w:rPr>
                <w:rFonts w:ascii="宋体" w:hAnsi="宋体"/>
                <w:szCs w:val="21"/>
              </w:rPr>
            </w:pPr>
            <w:r w:rsidRPr="00A45820">
              <w:rPr>
                <w:rFonts w:ascii="宋体" w:hAnsi="宋体"/>
                <w:szCs w:val="21"/>
              </w:rPr>
              <w:t>通入CO</w:t>
            </w:r>
            <w:r w:rsidRPr="00A45820">
              <w:rPr>
                <w:rFonts w:ascii="宋体" w:hAnsi="宋体"/>
                <w:szCs w:val="21"/>
                <w:vertAlign w:val="subscript"/>
              </w:rPr>
              <w:t>2</w:t>
            </w:r>
          </w:p>
        </w:tc>
      </w:tr>
      <w:tr w:rsidR="003714A2" w:rsidRPr="00A45820">
        <w:trPr>
          <w:jc w:val="center"/>
        </w:trPr>
        <w:tc>
          <w:tcPr>
            <w:tcW w:w="619"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B</w:t>
            </w:r>
          </w:p>
        </w:tc>
        <w:tc>
          <w:tcPr>
            <w:tcW w:w="2887" w:type="dxa"/>
            <w:tcMar>
              <w:left w:w="105" w:type="dxa"/>
              <w:right w:w="105" w:type="dxa"/>
            </w:tcMar>
            <w:vAlign w:val="center"/>
          </w:tcPr>
          <w:p w:rsidR="003714A2" w:rsidRPr="00A45820" w:rsidRDefault="00DD2772">
            <w:pPr>
              <w:spacing w:line="360" w:lineRule="auto"/>
              <w:rPr>
                <w:rFonts w:ascii="宋体" w:hAnsi="宋体"/>
                <w:szCs w:val="21"/>
              </w:rPr>
            </w:pPr>
            <w:r w:rsidRPr="00A45820">
              <w:rPr>
                <w:rFonts w:ascii="宋体" w:hAnsi="宋体"/>
                <w:szCs w:val="21"/>
              </w:rPr>
              <w:t>鉴别食盐水与稀盐酸</w:t>
            </w:r>
          </w:p>
        </w:tc>
        <w:tc>
          <w:tcPr>
            <w:tcW w:w="2164" w:type="dxa"/>
            <w:tcMar>
              <w:left w:w="0" w:type="dxa"/>
              <w:right w:w="0" w:type="dxa"/>
            </w:tcMar>
            <w:vAlign w:val="center"/>
          </w:tcPr>
          <w:p w:rsidR="003714A2" w:rsidRPr="00A45820" w:rsidRDefault="00DD2772">
            <w:pPr>
              <w:spacing w:line="360" w:lineRule="auto"/>
              <w:rPr>
                <w:rFonts w:ascii="宋体" w:hAnsi="宋体"/>
                <w:szCs w:val="21"/>
              </w:rPr>
            </w:pPr>
            <w:r w:rsidRPr="00A45820">
              <w:rPr>
                <w:rFonts w:ascii="宋体" w:hAnsi="宋体"/>
                <w:szCs w:val="21"/>
              </w:rPr>
              <w:t xml:space="preserve">　滴加无色酚酞试液</w:t>
            </w:r>
          </w:p>
        </w:tc>
      </w:tr>
      <w:tr w:rsidR="003714A2" w:rsidRPr="00A45820">
        <w:trPr>
          <w:jc w:val="center"/>
        </w:trPr>
        <w:tc>
          <w:tcPr>
            <w:tcW w:w="619"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C</w:t>
            </w:r>
          </w:p>
        </w:tc>
        <w:tc>
          <w:tcPr>
            <w:tcW w:w="2887" w:type="dxa"/>
            <w:tcMar>
              <w:left w:w="105" w:type="dxa"/>
              <w:right w:w="105" w:type="dxa"/>
            </w:tcMar>
            <w:vAlign w:val="center"/>
          </w:tcPr>
          <w:p w:rsidR="003714A2" w:rsidRPr="00A45820" w:rsidRDefault="00DD2772">
            <w:pPr>
              <w:spacing w:line="360" w:lineRule="auto"/>
              <w:rPr>
                <w:rFonts w:ascii="宋体" w:hAnsi="宋体"/>
                <w:szCs w:val="21"/>
              </w:rPr>
            </w:pPr>
            <w:r w:rsidRPr="00A45820">
              <w:rPr>
                <w:rFonts w:ascii="宋体" w:hAnsi="宋体"/>
                <w:szCs w:val="21"/>
              </w:rPr>
              <w:t>鉴别纯碱溶液与烧碱溶液</w:t>
            </w:r>
          </w:p>
        </w:tc>
        <w:tc>
          <w:tcPr>
            <w:tcW w:w="2164" w:type="dxa"/>
            <w:tcMar>
              <w:left w:w="0" w:type="dxa"/>
              <w:right w:w="0" w:type="dxa"/>
            </w:tcMar>
            <w:vAlign w:val="center"/>
          </w:tcPr>
          <w:p w:rsidR="003714A2" w:rsidRPr="00A45820" w:rsidRDefault="00DD2772">
            <w:pPr>
              <w:spacing w:line="360" w:lineRule="auto"/>
              <w:rPr>
                <w:rFonts w:ascii="宋体" w:hAnsi="宋体"/>
                <w:szCs w:val="21"/>
              </w:rPr>
            </w:pPr>
            <w:r w:rsidRPr="00A45820">
              <w:rPr>
                <w:rFonts w:ascii="宋体" w:hAnsi="宋体"/>
                <w:szCs w:val="21"/>
              </w:rPr>
              <w:t>滴加稀硫酸</w:t>
            </w:r>
          </w:p>
        </w:tc>
      </w:tr>
      <w:tr w:rsidR="003714A2" w:rsidRPr="00A45820">
        <w:trPr>
          <w:jc w:val="center"/>
        </w:trPr>
        <w:tc>
          <w:tcPr>
            <w:tcW w:w="619"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D</w:t>
            </w:r>
          </w:p>
        </w:tc>
        <w:tc>
          <w:tcPr>
            <w:tcW w:w="2887" w:type="dxa"/>
            <w:tcMar>
              <w:left w:w="105" w:type="dxa"/>
              <w:right w:w="105" w:type="dxa"/>
            </w:tcMar>
            <w:vAlign w:val="center"/>
          </w:tcPr>
          <w:p w:rsidR="003714A2" w:rsidRPr="00A45820" w:rsidRDefault="00DD2772">
            <w:pPr>
              <w:spacing w:line="360" w:lineRule="auto"/>
              <w:rPr>
                <w:rFonts w:ascii="宋体" w:hAnsi="宋体"/>
                <w:szCs w:val="21"/>
              </w:rPr>
            </w:pPr>
            <w:r w:rsidRPr="00A45820">
              <w:rPr>
                <w:rFonts w:ascii="宋体" w:hAnsi="宋体"/>
                <w:szCs w:val="21"/>
              </w:rPr>
              <w:t>鉴别稀盐酸与氢氧化钾溶液</w:t>
            </w:r>
          </w:p>
        </w:tc>
        <w:tc>
          <w:tcPr>
            <w:tcW w:w="2164" w:type="dxa"/>
            <w:tcMar>
              <w:left w:w="0" w:type="dxa"/>
              <w:right w:w="0" w:type="dxa"/>
            </w:tcMar>
            <w:vAlign w:val="center"/>
          </w:tcPr>
          <w:p w:rsidR="003714A2" w:rsidRPr="00A45820" w:rsidRDefault="00DD2772">
            <w:pPr>
              <w:spacing w:line="360" w:lineRule="auto"/>
              <w:rPr>
                <w:rFonts w:ascii="宋体" w:hAnsi="宋体"/>
                <w:szCs w:val="21"/>
              </w:rPr>
            </w:pPr>
            <w:r w:rsidRPr="00A45820">
              <w:rPr>
                <w:rFonts w:ascii="宋体" w:hAnsi="宋体"/>
                <w:szCs w:val="21"/>
              </w:rPr>
              <w:t xml:space="preserve">　滴加硫酸铜溶液</w:t>
            </w:r>
          </w:p>
        </w:tc>
      </w:tr>
    </w:tbl>
    <w:p w:rsidR="003714A2" w:rsidRPr="00A45820" w:rsidRDefault="003714A2">
      <w:pPr>
        <w:spacing w:line="360" w:lineRule="auto"/>
        <w:rPr>
          <w:rFonts w:ascii="宋体" w:hAnsi="宋体"/>
          <w:szCs w:val="21"/>
        </w:rPr>
      </w:pPr>
    </w:p>
    <w:p w:rsidR="003714A2" w:rsidRPr="00A45820" w:rsidRDefault="00DD2772">
      <w:pPr>
        <w:spacing w:line="360" w:lineRule="auto"/>
        <w:rPr>
          <w:rFonts w:ascii="宋体" w:hAnsi="宋体"/>
          <w:szCs w:val="21"/>
        </w:rPr>
      </w:pPr>
      <w:r w:rsidRPr="00A45820">
        <w:rPr>
          <w:rFonts w:ascii="宋体" w:hAnsi="宋体"/>
          <w:szCs w:val="21"/>
        </w:rPr>
        <w:t>4.</w:t>
      </w:r>
      <w:r w:rsidRPr="00A45820">
        <w:rPr>
          <w:rFonts w:ascii="宋体" w:hAnsi="宋体"/>
          <w:color w:val="4C4C4C"/>
          <w:szCs w:val="21"/>
        </w:rPr>
        <w:t>[2017·临沂]</w:t>
      </w:r>
      <w:r w:rsidRPr="00A45820">
        <w:rPr>
          <w:rFonts w:ascii="宋体" w:hAnsi="宋体"/>
          <w:szCs w:val="21"/>
        </w:rPr>
        <w:t>某化学课堂围绕“酸碱中和反应”,将学生分成若干小组开展探究活动。请你和他们一起完成以下实验探究。</w:t>
      </w:r>
    </w:p>
    <w:p w:rsidR="003714A2" w:rsidRPr="00A45820" w:rsidRDefault="00DD2772">
      <w:pPr>
        <w:spacing w:line="360" w:lineRule="auto"/>
        <w:rPr>
          <w:rFonts w:ascii="宋体" w:hAnsi="宋体"/>
          <w:szCs w:val="21"/>
        </w:rPr>
      </w:pPr>
      <w:r w:rsidRPr="00A45820">
        <w:rPr>
          <w:rFonts w:ascii="宋体" w:hAnsi="宋体"/>
          <w:szCs w:val="21"/>
        </w:rPr>
        <w:t>演示实验将一定量稀盐酸加入盛有氢氧化钙溶液的小烧杯中。该反应的化学方程式是</w:t>
      </w:r>
      <w:r w:rsidRPr="00A45820">
        <w:rPr>
          <w:rFonts w:ascii="宋体" w:hAnsi="宋体"/>
          <w:szCs w:val="21"/>
          <w:u w:val="single" w:color="000000"/>
        </w:rPr>
        <w:t xml:space="preserve">　　　　　　　　　　　　　　　　　　　　　　</w:t>
      </w:r>
      <w:r w:rsidRPr="00A45820">
        <w:rPr>
          <w:rFonts w:ascii="宋体" w:hAnsi="宋体"/>
          <w:szCs w:val="21"/>
        </w:rPr>
        <w:t>。 </w:t>
      </w:r>
    </w:p>
    <w:p w:rsidR="003714A2" w:rsidRPr="00A45820" w:rsidRDefault="00DD2772">
      <w:pPr>
        <w:spacing w:line="360" w:lineRule="auto"/>
        <w:rPr>
          <w:rFonts w:ascii="宋体" w:hAnsi="宋体"/>
          <w:szCs w:val="21"/>
        </w:rPr>
      </w:pPr>
      <w:r w:rsidRPr="00A45820">
        <w:rPr>
          <w:rFonts w:ascii="宋体" w:hAnsi="宋体"/>
          <w:szCs w:val="21"/>
        </w:rPr>
        <w:t>查阅资料 CaCl</w:t>
      </w:r>
      <w:r w:rsidRPr="00A45820">
        <w:rPr>
          <w:rFonts w:ascii="宋体" w:hAnsi="宋体"/>
          <w:szCs w:val="21"/>
          <w:vertAlign w:val="subscript"/>
        </w:rPr>
        <w:t>2</w:t>
      </w:r>
      <w:r w:rsidRPr="00A45820">
        <w:rPr>
          <w:rFonts w:ascii="宋体" w:hAnsi="宋体"/>
          <w:szCs w:val="21"/>
        </w:rPr>
        <w:t>溶液显中性。</w:t>
      </w:r>
    </w:p>
    <w:p w:rsidR="003714A2" w:rsidRPr="00A45820" w:rsidRDefault="00DD2772">
      <w:pPr>
        <w:spacing w:line="360" w:lineRule="auto"/>
        <w:rPr>
          <w:rFonts w:ascii="宋体" w:hAnsi="宋体"/>
          <w:szCs w:val="21"/>
        </w:rPr>
      </w:pPr>
      <w:r w:rsidRPr="00A45820">
        <w:rPr>
          <w:rFonts w:ascii="宋体" w:hAnsi="宋体"/>
          <w:szCs w:val="21"/>
        </w:rPr>
        <w:t>提出问题实验中未观察到明显现象,部分同学产生了疑问:反应后溶液中溶质的成分是什么?</w:t>
      </w:r>
    </w:p>
    <w:p w:rsidR="003714A2" w:rsidRPr="00A45820" w:rsidRDefault="00DD2772">
      <w:pPr>
        <w:spacing w:line="360" w:lineRule="auto"/>
        <w:rPr>
          <w:rFonts w:ascii="宋体" w:hAnsi="宋体"/>
          <w:szCs w:val="21"/>
        </w:rPr>
      </w:pPr>
      <w:r w:rsidRPr="00A45820">
        <w:rPr>
          <w:rFonts w:ascii="宋体" w:hAnsi="宋体"/>
          <w:szCs w:val="21"/>
        </w:rPr>
        <w:t>猜想与假设针对疑问,甲组同学猜想如下:</w:t>
      </w:r>
    </w:p>
    <w:p w:rsidR="003714A2" w:rsidRPr="00A45820" w:rsidRDefault="00DD2772">
      <w:pPr>
        <w:spacing w:line="360" w:lineRule="auto"/>
        <w:rPr>
          <w:rFonts w:ascii="宋体" w:hAnsi="宋体"/>
          <w:szCs w:val="21"/>
        </w:rPr>
      </w:pPr>
      <w:r w:rsidRPr="00A45820">
        <w:rPr>
          <w:rFonts w:ascii="宋体" w:hAnsi="宋体"/>
          <w:szCs w:val="21"/>
        </w:rPr>
        <w:t>猜想Ⅰ:只有CaCl</w:t>
      </w:r>
      <w:r w:rsidRPr="00A45820">
        <w:rPr>
          <w:rFonts w:ascii="宋体" w:hAnsi="宋体"/>
          <w:szCs w:val="21"/>
          <w:vertAlign w:val="subscript"/>
        </w:rPr>
        <w:t>2</w:t>
      </w:r>
      <w:r w:rsidRPr="00A45820">
        <w:rPr>
          <w:rFonts w:ascii="宋体" w:hAnsi="宋体"/>
          <w:szCs w:val="21"/>
        </w:rPr>
        <w:t>;</w:t>
      </w:r>
    </w:p>
    <w:p w:rsidR="003714A2" w:rsidRPr="00A45820" w:rsidRDefault="00DD2772">
      <w:pPr>
        <w:spacing w:line="360" w:lineRule="auto"/>
        <w:rPr>
          <w:rFonts w:ascii="宋体" w:hAnsi="宋体"/>
          <w:szCs w:val="21"/>
        </w:rPr>
      </w:pPr>
      <w:r w:rsidRPr="00A45820">
        <w:rPr>
          <w:rFonts w:ascii="宋体" w:hAnsi="宋体"/>
          <w:szCs w:val="21"/>
        </w:rPr>
        <w:t>猜想Ⅱ:有</w:t>
      </w:r>
      <w:r w:rsidRPr="00A45820">
        <w:rPr>
          <w:rFonts w:ascii="宋体" w:hAnsi="宋体"/>
          <w:szCs w:val="21"/>
          <w:u w:val="single" w:color="000000"/>
        </w:rPr>
        <w:t xml:space="preserve">　　　　　　　　</w:t>
      </w:r>
      <w:r w:rsidRPr="00A45820">
        <w:rPr>
          <w:rFonts w:ascii="宋体" w:hAnsi="宋体"/>
          <w:szCs w:val="21"/>
        </w:rPr>
        <w:t>; </w:t>
      </w:r>
    </w:p>
    <w:p w:rsidR="003714A2" w:rsidRPr="00A45820" w:rsidRDefault="00DD2772">
      <w:pPr>
        <w:spacing w:line="360" w:lineRule="auto"/>
        <w:rPr>
          <w:rFonts w:ascii="宋体" w:hAnsi="宋体"/>
          <w:szCs w:val="21"/>
        </w:rPr>
      </w:pPr>
      <w:r w:rsidRPr="00A45820">
        <w:rPr>
          <w:rFonts w:ascii="宋体" w:hAnsi="宋体"/>
          <w:szCs w:val="21"/>
        </w:rPr>
        <w:t>猜想Ⅲ:有CaCl</w:t>
      </w:r>
      <w:r w:rsidRPr="00A45820">
        <w:rPr>
          <w:rFonts w:ascii="宋体" w:hAnsi="宋体"/>
          <w:szCs w:val="21"/>
          <w:vertAlign w:val="subscript"/>
        </w:rPr>
        <w:t>2</w:t>
      </w:r>
      <w:r w:rsidRPr="00A45820">
        <w:rPr>
          <w:rFonts w:ascii="宋体" w:hAnsi="宋体"/>
          <w:szCs w:val="21"/>
        </w:rPr>
        <w:t>和Ca（OH）</w:t>
      </w:r>
      <w:r w:rsidRPr="00A45820">
        <w:rPr>
          <w:rFonts w:ascii="宋体" w:hAnsi="宋体"/>
          <w:szCs w:val="21"/>
          <w:vertAlign w:val="subscript"/>
        </w:rPr>
        <w:t>2</w:t>
      </w:r>
      <w:r w:rsidRPr="00A45820">
        <w:rPr>
          <w:rFonts w:ascii="宋体" w:hAnsi="宋体"/>
          <w:szCs w:val="21"/>
        </w:rPr>
        <w:t>;</w:t>
      </w:r>
    </w:p>
    <w:p w:rsidR="003714A2" w:rsidRPr="00A45820" w:rsidRDefault="00DD2772">
      <w:pPr>
        <w:spacing w:line="360" w:lineRule="auto"/>
        <w:rPr>
          <w:rFonts w:ascii="宋体" w:hAnsi="宋体"/>
          <w:szCs w:val="21"/>
        </w:rPr>
      </w:pPr>
      <w:r w:rsidRPr="00A45820">
        <w:rPr>
          <w:rFonts w:ascii="宋体" w:hAnsi="宋体"/>
          <w:szCs w:val="21"/>
        </w:rPr>
        <w:t>猜想Ⅳ:有CaCl</w:t>
      </w:r>
      <w:r w:rsidRPr="00A45820">
        <w:rPr>
          <w:rFonts w:ascii="宋体" w:hAnsi="宋体"/>
          <w:szCs w:val="21"/>
          <w:vertAlign w:val="subscript"/>
        </w:rPr>
        <w:t>2</w:t>
      </w:r>
      <w:r w:rsidRPr="00A45820">
        <w:rPr>
          <w:rFonts w:ascii="宋体" w:hAnsi="宋体"/>
          <w:szCs w:val="21"/>
        </w:rPr>
        <w:t>、HCl和Ca（OH）</w:t>
      </w:r>
      <w:r w:rsidRPr="00A45820">
        <w:rPr>
          <w:rFonts w:ascii="宋体" w:hAnsi="宋体"/>
          <w:szCs w:val="21"/>
          <w:vertAlign w:val="subscript"/>
        </w:rPr>
        <w:t>2</w:t>
      </w:r>
      <w:r w:rsidRPr="00A45820">
        <w:rPr>
          <w:rFonts w:ascii="宋体" w:hAnsi="宋体"/>
          <w:szCs w:val="21"/>
        </w:rPr>
        <w:t>。</w:t>
      </w:r>
    </w:p>
    <w:p w:rsidR="003714A2" w:rsidRPr="00A45820" w:rsidRDefault="00DD2772">
      <w:pPr>
        <w:spacing w:line="360" w:lineRule="auto"/>
        <w:rPr>
          <w:rFonts w:ascii="宋体" w:hAnsi="宋体"/>
          <w:szCs w:val="21"/>
        </w:rPr>
      </w:pPr>
      <w:r w:rsidRPr="00A45820">
        <w:rPr>
          <w:rFonts w:ascii="宋体" w:hAnsi="宋体"/>
          <w:szCs w:val="21"/>
        </w:rPr>
        <w:t>乙组同学对以上猜想提出质疑,认为猜想Ⅳ不合理,其理由是</w:t>
      </w:r>
      <w:r w:rsidRPr="00A45820">
        <w:rPr>
          <w:rFonts w:ascii="宋体" w:hAnsi="宋体"/>
          <w:szCs w:val="21"/>
          <w:u w:val="single" w:color="000000"/>
        </w:rPr>
        <w:t xml:space="preserve">　　　　　　　　　　　　　</w:t>
      </w:r>
      <w:r w:rsidRPr="00A45820">
        <w:rPr>
          <w:rFonts w:ascii="宋体" w:hAnsi="宋体"/>
          <w:szCs w:val="21"/>
        </w:rPr>
        <w:t>。 </w:t>
      </w:r>
    </w:p>
    <w:p w:rsidR="003714A2" w:rsidRPr="00A45820" w:rsidRDefault="00DD2772">
      <w:pPr>
        <w:spacing w:line="360" w:lineRule="auto"/>
        <w:rPr>
          <w:rFonts w:ascii="宋体" w:hAnsi="宋体"/>
          <w:szCs w:val="21"/>
        </w:rPr>
      </w:pPr>
      <w:r w:rsidRPr="00A45820">
        <w:rPr>
          <w:rFonts w:ascii="宋体" w:hAnsi="宋体"/>
          <w:szCs w:val="21"/>
        </w:rPr>
        <w:t>实验探究为了验证其余猜想,各小组进行了下列三个方案的探究。</w:t>
      </w:r>
    </w:p>
    <w:p w:rsidR="003714A2" w:rsidRPr="00A45820" w:rsidRDefault="003714A2">
      <w:pPr>
        <w:spacing w:line="360" w:lineRule="auto"/>
        <w:rPr>
          <w:rFonts w:ascii="宋体" w:hAnsi="宋体"/>
          <w:szCs w:val="21"/>
        </w:rPr>
      </w:pPr>
    </w:p>
    <w:tbl>
      <w:tblPr>
        <w:tblW w:w="8790"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618"/>
        <w:gridCol w:w="1444"/>
        <w:gridCol w:w="1444"/>
        <w:gridCol w:w="5284"/>
      </w:tblGrid>
      <w:tr w:rsidR="003714A2" w:rsidRPr="00A45820">
        <w:trPr>
          <w:jc w:val="center"/>
        </w:trPr>
        <w:tc>
          <w:tcPr>
            <w:tcW w:w="618"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实验</w:t>
            </w:r>
          </w:p>
          <w:p w:rsidR="003714A2" w:rsidRPr="00A45820" w:rsidRDefault="00DD2772">
            <w:pPr>
              <w:spacing w:line="360" w:lineRule="auto"/>
              <w:jc w:val="center"/>
              <w:rPr>
                <w:rFonts w:ascii="宋体" w:hAnsi="宋体"/>
                <w:szCs w:val="21"/>
              </w:rPr>
            </w:pPr>
            <w:r w:rsidRPr="00A45820">
              <w:rPr>
                <w:rFonts w:ascii="宋体" w:hAnsi="宋体"/>
                <w:szCs w:val="21"/>
              </w:rPr>
              <w:t>方案</w:t>
            </w:r>
          </w:p>
        </w:tc>
        <w:tc>
          <w:tcPr>
            <w:tcW w:w="1444"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滴加紫色</w:t>
            </w:r>
          </w:p>
          <w:p w:rsidR="003714A2" w:rsidRPr="00A45820" w:rsidRDefault="00DD2772">
            <w:pPr>
              <w:spacing w:line="360" w:lineRule="auto"/>
              <w:jc w:val="center"/>
              <w:rPr>
                <w:rFonts w:ascii="宋体" w:hAnsi="宋体"/>
                <w:szCs w:val="21"/>
              </w:rPr>
            </w:pPr>
            <w:r w:rsidRPr="00A45820">
              <w:rPr>
                <w:rFonts w:ascii="宋体" w:hAnsi="宋体"/>
                <w:szCs w:val="21"/>
              </w:rPr>
              <w:t>石蕊试液</w:t>
            </w:r>
          </w:p>
        </w:tc>
        <w:tc>
          <w:tcPr>
            <w:tcW w:w="1444" w:type="dxa"/>
            <w:tcMar>
              <w:left w:w="63" w:type="dxa"/>
              <w:right w:w="63"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通入CO</w:t>
            </w:r>
            <w:r w:rsidRPr="00A45820">
              <w:rPr>
                <w:rFonts w:ascii="宋体" w:hAnsi="宋体"/>
                <w:szCs w:val="21"/>
                <w:vertAlign w:val="subscript"/>
              </w:rPr>
              <w:t>2</w:t>
            </w:r>
          </w:p>
        </w:tc>
        <w:tc>
          <w:tcPr>
            <w:tcW w:w="5284"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滴加Na</w:t>
            </w:r>
            <w:r w:rsidRPr="00A45820">
              <w:rPr>
                <w:rFonts w:ascii="宋体" w:hAnsi="宋体"/>
                <w:szCs w:val="21"/>
                <w:vertAlign w:val="subscript"/>
              </w:rPr>
              <w:t>2</w:t>
            </w:r>
            <w:r w:rsidRPr="00A45820">
              <w:rPr>
                <w:rFonts w:ascii="宋体" w:hAnsi="宋体"/>
                <w:szCs w:val="21"/>
              </w:rPr>
              <w:t>CO</w:t>
            </w:r>
            <w:r w:rsidRPr="00A45820">
              <w:rPr>
                <w:rFonts w:ascii="宋体" w:hAnsi="宋体"/>
                <w:szCs w:val="21"/>
                <w:vertAlign w:val="subscript"/>
              </w:rPr>
              <w:t>3</w:t>
            </w:r>
          </w:p>
          <w:p w:rsidR="003714A2" w:rsidRPr="00A45820" w:rsidRDefault="00DD2772">
            <w:pPr>
              <w:spacing w:line="360" w:lineRule="auto"/>
              <w:jc w:val="center"/>
              <w:rPr>
                <w:rFonts w:ascii="宋体" w:hAnsi="宋体"/>
                <w:szCs w:val="21"/>
              </w:rPr>
            </w:pPr>
            <w:r w:rsidRPr="00A45820">
              <w:rPr>
                <w:rFonts w:ascii="宋体" w:hAnsi="宋体"/>
                <w:szCs w:val="21"/>
              </w:rPr>
              <w:t>溶液</w:t>
            </w:r>
          </w:p>
        </w:tc>
      </w:tr>
      <w:tr w:rsidR="003714A2" w:rsidRPr="00A45820">
        <w:trPr>
          <w:jc w:val="center"/>
        </w:trPr>
        <w:tc>
          <w:tcPr>
            <w:tcW w:w="618"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lastRenderedPageBreak/>
              <w:t>实验</w:t>
            </w:r>
          </w:p>
          <w:p w:rsidR="003714A2" w:rsidRPr="00A45820" w:rsidRDefault="00DD2772">
            <w:pPr>
              <w:spacing w:line="360" w:lineRule="auto"/>
              <w:jc w:val="center"/>
              <w:rPr>
                <w:rFonts w:ascii="宋体" w:hAnsi="宋体"/>
                <w:szCs w:val="21"/>
              </w:rPr>
            </w:pPr>
            <w:r w:rsidRPr="00A45820">
              <w:rPr>
                <w:rFonts w:ascii="宋体" w:hAnsi="宋体"/>
                <w:szCs w:val="21"/>
              </w:rPr>
              <w:t>操作</w:t>
            </w:r>
          </w:p>
        </w:tc>
        <w:tc>
          <w:tcPr>
            <w:tcW w:w="1444"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noProof/>
                <w:szCs w:val="21"/>
              </w:rPr>
              <w:drawing>
                <wp:inline distT="0" distB="0" distL="0" distR="0">
                  <wp:extent cx="365760" cy="901700"/>
                  <wp:effectExtent l="0" t="0" r="0" b="0"/>
                  <wp:docPr id="206" name="LJZ18-87B.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LJZ18-87B.EPS"/>
                          <pic:cNvPicPr>
                            <a:picLocks noChangeAspect="1"/>
                          </pic:cNvPicPr>
                        </pic:nvPicPr>
                        <pic:blipFill>
                          <a:blip r:embed="rId13" cstate="print"/>
                          <a:stretch>
                            <a:fillRect/>
                          </a:stretch>
                        </pic:blipFill>
                        <pic:spPr>
                          <a:xfrm>
                            <a:off x="0" y="0"/>
                            <a:ext cx="365760" cy="902160"/>
                          </a:xfrm>
                          <a:prstGeom prst="rect">
                            <a:avLst/>
                          </a:prstGeom>
                        </pic:spPr>
                      </pic:pic>
                    </a:graphicData>
                  </a:graphic>
                </wp:inline>
              </w:drawing>
            </w:r>
          </w:p>
        </w:tc>
        <w:tc>
          <w:tcPr>
            <w:tcW w:w="1444" w:type="dxa"/>
            <w:tcMar>
              <w:left w:w="63" w:type="dxa"/>
              <w:right w:w="63" w:type="dxa"/>
            </w:tcMar>
            <w:vAlign w:val="center"/>
          </w:tcPr>
          <w:p w:rsidR="003714A2" w:rsidRPr="00A45820" w:rsidRDefault="00DD2772">
            <w:pPr>
              <w:spacing w:line="360" w:lineRule="auto"/>
              <w:jc w:val="center"/>
              <w:rPr>
                <w:rFonts w:ascii="宋体" w:hAnsi="宋体"/>
                <w:szCs w:val="21"/>
              </w:rPr>
            </w:pPr>
            <w:r w:rsidRPr="00A45820">
              <w:rPr>
                <w:rFonts w:ascii="宋体" w:hAnsi="宋体"/>
                <w:noProof/>
                <w:szCs w:val="21"/>
              </w:rPr>
              <w:drawing>
                <wp:inline distT="0" distB="0" distL="0" distR="0">
                  <wp:extent cx="493395" cy="721995"/>
                  <wp:effectExtent l="0" t="0" r="0" b="0"/>
                  <wp:docPr id="212" name="LJZ18-87A.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LJZ18-87A.EPS"/>
                          <pic:cNvPicPr>
                            <a:picLocks noChangeAspect="1"/>
                          </pic:cNvPicPr>
                        </pic:nvPicPr>
                        <pic:blipFill>
                          <a:blip r:embed="rId14" cstate="print"/>
                          <a:stretch>
                            <a:fillRect/>
                          </a:stretch>
                        </pic:blipFill>
                        <pic:spPr>
                          <a:xfrm>
                            <a:off x="0" y="0"/>
                            <a:ext cx="493920" cy="722520"/>
                          </a:xfrm>
                          <a:prstGeom prst="rect">
                            <a:avLst/>
                          </a:prstGeom>
                        </pic:spPr>
                      </pic:pic>
                    </a:graphicData>
                  </a:graphic>
                </wp:inline>
              </w:drawing>
            </w:r>
          </w:p>
        </w:tc>
        <w:tc>
          <w:tcPr>
            <w:tcW w:w="5284"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noProof/>
                <w:szCs w:val="21"/>
              </w:rPr>
              <w:drawing>
                <wp:inline distT="0" distB="0" distL="0" distR="0">
                  <wp:extent cx="484505" cy="901700"/>
                  <wp:effectExtent l="0" t="0" r="0" b="0"/>
                  <wp:docPr id="213" name="LJZ18-87C.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LJZ18-87C.EPS"/>
                          <pic:cNvPicPr>
                            <a:picLocks noChangeAspect="1"/>
                          </pic:cNvPicPr>
                        </pic:nvPicPr>
                        <pic:blipFill>
                          <a:blip r:embed="rId15" cstate="print"/>
                          <a:stretch>
                            <a:fillRect/>
                          </a:stretch>
                        </pic:blipFill>
                        <pic:spPr>
                          <a:xfrm>
                            <a:off x="0" y="0"/>
                            <a:ext cx="484560" cy="902160"/>
                          </a:xfrm>
                          <a:prstGeom prst="rect">
                            <a:avLst/>
                          </a:prstGeom>
                        </pic:spPr>
                      </pic:pic>
                    </a:graphicData>
                  </a:graphic>
                </wp:inline>
              </w:drawing>
            </w:r>
          </w:p>
        </w:tc>
      </w:tr>
      <w:tr w:rsidR="003714A2" w:rsidRPr="00A45820">
        <w:trPr>
          <w:jc w:val="center"/>
        </w:trPr>
        <w:tc>
          <w:tcPr>
            <w:tcW w:w="618"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实验</w:t>
            </w:r>
          </w:p>
          <w:p w:rsidR="003714A2" w:rsidRPr="00A45820" w:rsidRDefault="00DD2772">
            <w:pPr>
              <w:spacing w:line="360" w:lineRule="auto"/>
              <w:jc w:val="center"/>
              <w:rPr>
                <w:rFonts w:ascii="宋体" w:hAnsi="宋体"/>
                <w:szCs w:val="21"/>
              </w:rPr>
            </w:pPr>
            <w:r w:rsidRPr="00A45820">
              <w:rPr>
                <w:rFonts w:ascii="宋体" w:hAnsi="宋体"/>
                <w:szCs w:val="21"/>
              </w:rPr>
              <w:t>现象</w:t>
            </w:r>
          </w:p>
        </w:tc>
        <w:tc>
          <w:tcPr>
            <w:tcW w:w="1444"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u w:val="single" w:color="000000"/>
              </w:rPr>
              <w:t xml:space="preserve">　　　　　 </w:t>
            </w:r>
          </w:p>
        </w:tc>
        <w:tc>
          <w:tcPr>
            <w:tcW w:w="1444"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u w:val="single" w:color="000000"/>
              </w:rPr>
              <w:t xml:space="preserve">　　　　　 </w:t>
            </w:r>
          </w:p>
        </w:tc>
        <w:tc>
          <w:tcPr>
            <w:tcW w:w="5284"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产生白色沉淀</w:t>
            </w:r>
          </w:p>
        </w:tc>
      </w:tr>
      <w:tr w:rsidR="003714A2" w:rsidRPr="00A45820">
        <w:trPr>
          <w:jc w:val="center"/>
        </w:trPr>
        <w:tc>
          <w:tcPr>
            <w:tcW w:w="618"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实验</w:t>
            </w:r>
          </w:p>
          <w:p w:rsidR="003714A2" w:rsidRPr="00A45820" w:rsidRDefault="00DD2772">
            <w:pPr>
              <w:spacing w:line="360" w:lineRule="auto"/>
              <w:jc w:val="center"/>
              <w:rPr>
                <w:rFonts w:ascii="宋体" w:hAnsi="宋体"/>
                <w:szCs w:val="21"/>
              </w:rPr>
            </w:pPr>
            <w:r w:rsidRPr="00A45820">
              <w:rPr>
                <w:rFonts w:ascii="宋体" w:hAnsi="宋体"/>
                <w:szCs w:val="21"/>
              </w:rPr>
              <w:t>结论</w:t>
            </w:r>
          </w:p>
        </w:tc>
        <w:tc>
          <w:tcPr>
            <w:tcW w:w="1444"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溶液中含有</w:t>
            </w:r>
          </w:p>
          <w:p w:rsidR="003714A2" w:rsidRPr="00A45820" w:rsidRDefault="00DD2772">
            <w:pPr>
              <w:spacing w:line="360" w:lineRule="auto"/>
              <w:jc w:val="center"/>
              <w:rPr>
                <w:rFonts w:ascii="宋体" w:hAnsi="宋体"/>
                <w:szCs w:val="21"/>
              </w:rPr>
            </w:pPr>
            <w:r w:rsidRPr="00A45820">
              <w:rPr>
                <w:rFonts w:ascii="宋体" w:hAnsi="宋体"/>
                <w:szCs w:val="21"/>
              </w:rPr>
              <w:t>Ca（OH）</w:t>
            </w:r>
            <w:r w:rsidRPr="00A45820">
              <w:rPr>
                <w:rFonts w:ascii="宋体" w:hAnsi="宋体"/>
                <w:szCs w:val="21"/>
                <w:vertAlign w:val="subscript"/>
              </w:rPr>
              <w:t>2</w:t>
            </w:r>
          </w:p>
        </w:tc>
        <w:tc>
          <w:tcPr>
            <w:tcW w:w="1444"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溶液中含有</w:t>
            </w:r>
          </w:p>
          <w:p w:rsidR="003714A2" w:rsidRPr="00A45820" w:rsidRDefault="00DD2772">
            <w:pPr>
              <w:spacing w:line="360" w:lineRule="auto"/>
              <w:jc w:val="center"/>
              <w:rPr>
                <w:rFonts w:ascii="宋体" w:hAnsi="宋体"/>
                <w:szCs w:val="21"/>
              </w:rPr>
            </w:pPr>
            <w:r w:rsidRPr="00A45820">
              <w:rPr>
                <w:rFonts w:ascii="宋体" w:hAnsi="宋体"/>
                <w:szCs w:val="21"/>
              </w:rPr>
              <w:t>Ca（OH）</w:t>
            </w:r>
            <w:r w:rsidRPr="00A45820">
              <w:rPr>
                <w:rFonts w:ascii="宋体" w:hAnsi="宋体"/>
                <w:szCs w:val="21"/>
                <w:vertAlign w:val="subscript"/>
              </w:rPr>
              <w:t>2</w:t>
            </w:r>
          </w:p>
        </w:tc>
        <w:tc>
          <w:tcPr>
            <w:tcW w:w="5284" w:type="dxa"/>
            <w:tcMar>
              <w:left w:w="0" w:type="dxa"/>
              <w:right w:w="0" w:type="dxa"/>
            </w:tcMar>
            <w:vAlign w:val="center"/>
          </w:tcPr>
          <w:p w:rsidR="003714A2" w:rsidRPr="00A45820" w:rsidRDefault="00DD2772">
            <w:pPr>
              <w:spacing w:line="360" w:lineRule="auto"/>
              <w:jc w:val="center"/>
              <w:rPr>
                <w:rFonts w:ascii="宋体" w:hAnsi="宋体"/>
                <w:szCs w:val="21"/>
              </w:rPr>
            </w:pPr>
            <w:r w:rsidRPr="00A45820">
              <w:rPr>
                <w:rFonts w:ascii="宋体" w:hAnsi="宋体"/>
                <w:szCs w:val="21"/>
              </w:rPr>
              <w:t>溶液中含有</w:t>
            </w:r>
          </w:p>
          <w:p w:rsidR="003714A2" w:rsidRPr="00A45820" w:rsidRDefault="00DD2772">
            <w:pPr>
              <w:spacing w:line="360" w:lineRule="auto"/>
              <w:jc w:val="center"/>
              <w:rPr>
                <w:rFonts w:ascii="宋体" w:hAnsi="宋体"/>
                <w:szCs w:val="21"/>
              </w:rPr>
            </w:pPr>
            <w:r w:rsidRPr="00A45820">
              <w:rPr>
                <w:rFonts w:ascii="宋体" w:hAnsi="宋体"/>
                <w:szCs w:val="21"/>
              </w:rPr>
              <w:t>Ca（OH）</w:t>
            </w:r>
            <w:r w:rsidRPr="00A45820">
              <w:rPr>
                <w:rFonts w:ascii="宋体" w:hAnsi="宋体"/>
                <w:szCs w:val="21"/>
                <w:vertAlign w:val="subscript"/>
              </w:rPr>
              <w:t>2</w:t>
            </w:r>
          </w:p>
        </w:tc>
      </w:tr>
    </w:tbl>
    <w:p w:rsidR="003714A2" w:rsidRPr="00A45820" w:rsidRDefault="00DD2772">
      <w:pPr>
        <w:spacing w:line="360" w:lineRule="auto"/>
        <w:rPr>
          <w:rFonts w:ascii="宋体" w:hAnsi="宋体"/>
          <w:szCs w:val="21"/>
        </w:rPr>
      </w:pPr>
      <w:r w:rsidRPr="00A45820">
        <w:rPr>
          <w:rFonts w:ascii="宋体" w:hAnsi="宋体"/>
          <w:szCs w:val="21"/>
        </w:rPr>
        <w:t>得出结论通过探究,全班同学一致确定猜想Ⅲ是正确的。</w:t>
      </w:r>
    </w:p>
    <w:p w:rsidR="003714A2" w:rsidRPr="00A45820" w:rsidRDefault="00DD2772">
      <w:pPr>
        <w:spacing w:line="360" w:lineRule="auto"/>
        <w:rPr>
          <w:rFonts w:ascii="宋体" w:hAnsi="宋体"/>
          <w:szCs w:val="21"/>
        </w:rPr>
      </w:pPr>
      <w:r w:rsidRPr="00A45820">
        <w:rPr>
          <w:rFonts w:ascii="宋体" w:hAnsi="宋体"/>
          <w:szCs w:val="21"/>
        </w:rPr>
        <w:t>评价反思（1）丙组同学认为滴加Na</w:t>
      </w:r>
      <w:r w:rsidRPr="00A45820">
        <w:rPr>
          <w:rFonts w:ascii="宋体" w:hAnsi="宋体"/>
          <w:szCs w:val="21"/>
          <w:vertAlign w:val="subscript"/>
        </w:rPr>
        <w:t>2</w:t>
      </w:r>
      <w:r w:rsidRPr="00A45820">
        <w:rPr>
          <w:rFonts w:ascii="宋体" w:hAnsi="宋体"/>
          <w:szCs w:val="21"/>
        </w:rPr>
        <w:t>CO</w:t>
      </w:r>
      <w:r w:rsidRPr="00A45820">
        <w:rPr>
          <w:rFonts w:ascii="宋体" w:hAnsi="宋体"/>
          <w:szCs w:val="21"/>
          <w:vertAlign w:val="subscript"/>
        </w:rPr>
        <w:t>3</w:t>
      </w:r>
      <w:r w:rsidRPr="00A45820">
        <w:rPr>
          <w:rFonts w:ascii="宋体" w:hAnsi="宋体"/>
          <w:szCs w:val="21"/>
        </w:rPr>
        <w:t>溶液产生白色沉淀,并不能证明溶液中一定含有Ca（OH）</w:t>
      </w:r>
      <w:r w:rsidRPr="00A45820">
        <w:rPr>
          <w:rFonts w:ascii="宋体" w:hAnsi="宋体"/>
          <w:szCs w:val="21"/>
          <w:vertAlign w:val="subscript"/>
        </w:rPr>
        <w:t>2</w:t>
      </w:r>
      <w:r w:rsidRPr="00A45820">
        <w:rPr>
          <w:rFonts w:ascii="宋体" w:hAnsi="宋体"/>
          <w:szCs w:val="21"/>
        </w:rPr>
        <w:t>,请你帮助他们说明原因:</w:t>
      </w:r>
      <w:r w:rsidRPr="00A45820">
        <w:rPr>
          <w:rFonts w:ascii="宋体" w:hAnsi="宋体"/>
          <w:szCs w:val="21"/>
          <w:u w:val="single" w:color="000000"/>
        </w:rPr>
        <w:t> </w:t>
      </w:r>
    </w:p>
    <w:p w:rsidR="003714A2" w:rsidRPr="00A45820" w:rsidRDefault="00DD2772">
      <w:pPr>
        <w:spacing w:line="360" w:lineRule="auto"/>
        <w:jc w:val="right"/>
        <w:rPr>
          <w:rFonts w:ascii="宋体" w:hAnsi="宋体"/>
          <w:szCs w:val="21"/>
        </w:rPr>
      </w:pPr>
      <w:r w:rsidRPr="00A45820">
        <w:rPr>
          <w:rFonts w:ascii="宋体" w:hAnsi="宋体"/>
          <w:szCs w:val="21"/>
          <w:u w:val="single" w:color="000000"/>
        </w:rPr>
        <w:t xml:space="preserve">　</w:t>
      </w:r>
      <w:r w:rsidRPr="00A45820">
        <w:rPr>
          <w:rFonts w:ascii="宋体" w:hAnsi="宋体"/>
          <w:szCs w:val="21"/>
        </w:rPr>
        <w:t>。 </w:t>
      </w:r>
    </w:p>
    <w:p w:rsidR="003714A2" w:rsidRPr="00A45820" w:rsidRDefault="00DD2772">
      <w:pPr>
        <w:spacing w:line="360" w:lineRule="auto"/>
        <w:rPr>
          <w:rFonts w:ascii="宋体" w:hAnsi="宋体"/>
          <w:szCs w:val="21"/>
        </w:rPr>
      </w:pPr>
      <w:r w:rsidRPr="00A45820">
        <w:rPr>
          <w:rFonts w:ascii="宋体" w:hAnsi="宋体"/>
          <w:szCs w:val="21"/>
        </w:rPr>
        <w:t>（2）在分析反应后所得溶液中溶质的成分时,除了考虑生成物外,还需要考虑</w:t>
      </w:r>
      <w:r w:rsidRPr="00A45820">
        <w:rPr>
          <w:rFonts w:ascii="宋体" w:hAnsi="宋体"/>
          <w:szCs w:val="21"/>
          <w:u w:val="single" w:color="000000"/>
        </w:rPr>
        <w:t xml:space="preserve">　　　　　　　　　</w:t>
      </w:r>
      <w:r w:rsidRPr="00A45820">
        <w:rPr>
          <w:rFonts w:ascii="宋体" w:hAnsi="宋体"/>
          <w:szCs w:val="21"/>
        </w:rPr>
        <w:t>。 </w:t>
      </w:r>
    </w:p>
    <w:p w:rsidR="003714A2" w:rsidRPr="00A45820" w:rsidRDefault="00DD2772">
      <w:pPr>
        <w:spacing w:line="360" w:lineRule="auto"/>
        <w:rPr>
          <w:rFonts w:ascii="宋体" w:hAnsi="宋体"/>
          <w:szCs w:val="21"/>
        </w:rPr>
      </w:pPr>
      <w:r w:rsidRPr="00A45820">
        <w:rPr>
          <w:rFonts w:ascii="宋体" w:hAnsi="宋体"/>
          <w:szCs w:val="21"/>
        </w:rPr>
        <w:t>5.正常情况下人胃液的pH为0.8~1.5,相应含HCl的溶质质量分数为0.2%~0.4%,胃液中HCl过多或过少都不利于人体健康。某人出现反胃、吐酸水的症状,经检查其胃液中HCl的溶质质量分数为1.49%（胃液密度约为1 g/cm</w:t>
      </w:r>
      <w:r w:rsidRPr="00A45820">
        <w:rPr>
          <w:rFonts w:ascii="宋体" w:hAnsi="宋体"/>
          <w:szCs w:val="21"/>
          <w:vertAlign w:val="superscript"/>
        </w:rPr>
        <w:t>3</w:t>
      </w:r>
      <w:r w:rsidRPr="00A45820">
        <w:rPr>
          <w:rFonts w:ascii="宋体" w:hAnsi="宋体"/>
          <w:szCs w:val="21"/>
        </w:rPr>
        <w:t>）。</w:t>
      </w:r>
    </w:p>
    <w:p w:rsidR="003714A2" w:rsidRPr="00A45820" w:rsidRDefault="00DD2772">
      <w:pPr>
        <w:spacing w:line="360" w:lineRule="auto"/>
        <w:rPr>
          <w:rFonts w:ascii="宋体" w:hAnsi="宋体"/>
          <w:szCs w:val="21"/>
        </w:rPr>
      </w:pPr>
      <w:r w:rsidRPr="00A45820">
        <w:rPr>
          <w:rFonts w:ascii="宋体" w:hAnsi="宋体"/>
          <w:szCs w:val="21"/>
        </w:rPr>
        <w:t>（1）正常情况下,人的胃液显</w:t>
      </w:r>
      <w:r w:rsidRPr="00A45820">
        <w:rPr>
          <w:rFonts w:ascii="宋体" w:hAnsi="宋体"/>
          <w:szCs w:val="21"/>
          <w:u w:val="single" w:color="000000"/>
        </w:rPr>
        <w:t xml:space="preserve">　　　　</w:t>
      </w:r>
      <w:r w:rsidRPr="00A45820">
        <w:rPr>
          <w:rFonts w:ascii="宋体" w:hAnsi="宋体"/>
          <w:szCs w:val="21"/>
        </w:rPr>
        <w:t>性。 </w:t>
      </w:r>
    </w:p>
    <w:p w:rsidR="003714A2" w:rsidRPr="00A45820" w:rsidRDefault="00DD2772">
      <w:pPr>
        <w:spacing w:line="360" w:lineRule="auto"/>
        <w:rPr>
          <w:rFonts w:ascii="宋体" w:hAnsi="宋体"/>
          <w:szCs w:val="21"/>
        </w:rPr>
      </w:pPr>
      <w:r w:rsidRPr="00A45820">
        <w:rPr>
          <w:rFonts w:ascii="宋体" w:hAnsi="宋体"/>
          <w:szCs w:val="21"/>
        </w:rPr>
        <w:t>（2）人的胃液总量为100 mL,正常人胃液中HCl的质量范围是</w:t>
      </w:r>
      <w:r w:rsidRPr="00A45820">
        <w:rPr>
          <w:rFonts w:ascii="宋体" w:hAnsi="宋体"/>
          <w:szCs w:val="21"/>
          <w:u w:val="single" w:color="000000"/>
        </w:rPr>
        <w:t xml:space="preserve">　　　　</w:t>
      </w:r>
      <w:r w:rsidRPr="00A45820">
        <w:rPr>
          <w:rFonts w:ascii="宋体" w:hAnsi="宋体"/>
          <w:szCs w:val="21"/>
        </w:rPr>
        <w:t>g。 </w:t>
      </w:r>
    </w:p>
    <w:p w:rsidR="003714A2" w:rsidRPr="00A45820" w:rsidRDefault="00DD2772">
      <w:pPr>
        <w:spacing w:line="360" w:lineRule="auto"/>
        <w:rPr>
          <w:rFonts w:ascii="宋体" w:hAnsi="宋体"/>
          <w:szCs w:val="21"/>
        </w:rPr>
      </w:pPr>
      <w:r w:rsidRPr="00A45820">
        <w:rPr>
          <w:rFonts w:ascii="宋体" w:hAnsi="宋体"/>
          <w:szCs w:val="21"/>
        </w:rPr>
        <w:t>（3）医生给患者开的药品为胃舒平[有效成分是Al（OH）</w:t>
      </w:r>
      <w:r w:rsidRPr="00A45820">
        <w:rPr>
          <w:rFonts w:ascii="宋体" w:hAnsi="宋体"/>
          <w:szCs w:val="21"/>
          <w:vertAlign w:val="subscript"/>
        </w:rPr>
        <w:t>3</w:t>
      </w:r>
      <w:r w:rsidRPr="00A45820">
        <w:rPr>
          <w:rFonts w:ascii="宋体" w:hAnsi="宋体"/>
          <w:szCs w:val="21"/>
        </w:rPr>
        <w:t>],每片胃舒平含Al（OH）</w:t>
      </w:r>
      <w:r w:rsidRPr="00A45820">
        <w:rPr>
          <w:rFonts w:ascii="宋体" w:hAnsi="宋体"/>
          <w:szCs w:val="21"/>
          <w:vertAlign w:val="subscript"/>
        </w:rPr>
        <w:t>3</w:t>
      </w:r>
      <w:r w:rsidRPr="00A45820">
        <w:rPr>
          <w:rFonts w:ascii="宋体" w:hAnsi="宋体"/>
          <w:szCs w:val="21"/>
        </w:rPr>
        <w:t>的质量为0.39 g。请根据化学方程式计算该患者至少服用多少片胃舒平,胃液才能恢复正常?（请写出计算过程）</w:t>
      </w:r>
    </w:p>
    <w:p w:rsidR="003714A2" w:rsidRPr="00A45820" w:rsidRDefault="003714A2">
      <w:pPr>
        <w:rPr>
          <w:rFonts w:ascii="宋体" w:hAnsi="宋体"/>
        </w:rPr>
      </w:pPr>
    </w:p>
    <w:p w:rsidR="003714A2" w:rsidRPr="00A45820" w:rsidRDefault="003714A2">
      <w:pPr>
        <w:pStyle w:val="a5"/>
        <w:spacing w:line="360" w:lineRule="auto"/>
        <w:rPr>
          <w:rFonts w:hAnsi="宋体" w:cs="Times New Roman"/>
          <w:b/>
          <w:color w:val="FF0000"/>
          <w:szCs w:val="32"/>
        </w:rPr>
      </w:pPr>
    </w:p>
    <w:p w:rsidR="003714A2" w:rsidRPr="00A45820" w:rsidRDefault="003714A2" w:rsidP="00A45820">
      <w:pPr>
        <w:pStyle w:val="a5"/>
        <w:spacing w:line="360" w:lineRule="auto"/>
        <w:ind w:firstLineChars="200" w:firstLine="422"/>
        <w:jc w:val="center"/>
        <w:rPr>
          <w:rFonts w:hAnsi="宋体" w:cs="Times New Roman"/>
          <w:b/>
          <w:color w:val="FF0000"/>
          <w:szCs w:val="32"/>
        </w:rPr>
      </w:pPr>
    </w:p>
    <w:p w:rsidR="003714A2" w:rsidRPr="00A45820" w:rsidRDefault="003714A2" w:rsidP="00A45820">
      <w:pPr>
        <w:pStyle w:val="a5"/>
        <w:spacing w:line="360" w:lineRule="auto"/>
        <w:ind w:firstLineChars="200" w:firstLine="422"/>
        <w:jc w:val="center"/>
        <w:rPr>
          <w:rFonts w:hAnsi="宋体" w:cs="Times New Roman"/>
          <w:b/>
          <w:color w:val="FF0000"/>
          <w:szCs w:val="32"/>
        </w:rPr>
      </w:pPr>
    </w:p>
    <w:p w:rsidR="003714A2" w:rsidRPr="00A45820" w:rsidRDefault="003714A2" w:rsidP="00A45820">
      <w:pPr>
        <w:pStyle w:val="a5"/>
        <w:spacing w:line="360" w:lineRule="auto"/>
        <w:ind w:firstLineChars="200" w:firstLine="422"/>
        <w:jc w:val="center"/>
        <w:rPr>
          <w:rFonts w:hAnsi="宋体" w:cs="Times New Roman"/>
          <w:b/>
          <w:color w:val="FF0000"/>
          <w:szCs w:val="32"/>
        </w:rPr>
      </w:pPr>
    </w:p>
    <w:p w:rsidR="003714A2" w:rsidRPr="00A45820" w:rsidRDefault="003714A2" w:rsidP="00A45820">
      <w:pPr>
        <w:pStyle w:val="a5"/>
        <w:spacing w:line="360" w:lineRule="auto"/>
        <w:ind w:firstLineChars="200" w:firstLine="422"/>
        <w:jc w:val="center"/>
        <w:rPr>
          <w:rFonts w:hAnsi="宋体" w:cs="Times New Roman"/>
          <w:b/>
          <w:color w:val="FF0000"/>
          <w:szCs w:val="32"/>
        </w:rPr>
      </w:pPr>
    </w:p>
    <w:p w:rsidR="003714A2" w:rsidRPr="00A45820" w:rsidRDefault="003714A2" w:rsidP="00A45820">
      <w:pPr>
        <w:pStyle w:val="a5"/>
        <w:spacing w:line="360" w:lineRule="auto"/>
        <w:ind w:firstLineChars="200" w:firstLine="422"/>
        <w:jc w:val="center"/>
        <w:rPr>
          <w:rFonts w:hAnsi="宋体" w:cs="Times New Roman"/>
          <w:b/>
          <w:color w:val="FF0000"/>
          <w:szCs w:val="32"/>
        </w:rPr>
      </w:pPr>
    </w:p>
    <w:p w:rsidR="003714A2" w:rsidRPr="00A45820" w:rsidRDefault="003714A2" w:rsidP="00A45820">
      <w:pPr>
        <w:pStyle w:val="a5"/>
        <w:spacing w:line="360" w:lineRule="auto"/>
        <w:ind w:firstLineChars="200" w:firstLine="422"/>
        <w:jc w:val="center"/>
        <w:rPr>
          <w:rFonts w:hAnsi="宋体" w:cs="Times New Roman"/>
          <w:b/>
          <w:color w:val="FF0000"/>
          <w:szCs w:val="32"/>
        </w:rPr>
      </w:pPr>
    </w:p>
    <w:p w:rsidR="003714A2" w:rsidRPr="00A45820" w:rsidRDefault="003714A2" w:rsidP="00A45820">
      <w:pPr>
        <w:pStyle w:val="a5"/>
        <w:spacing w:line="360" w:lineRule="auto"/>
        <w:ind w:firstLineChars="200" w:firstLine="422"/>
        <w:jc w:val="center"/>
        <w:rPr>
          <w:rFonts w:hAnsi="宋体" w:cs="Times New Roman"/>
          <w:b/>
          <w:color w:val="FF0000"/>
          <w:szCs w:val="32"/>
        </w:rPr>
      </w:pPr>
    </w:p>
    <w:p w:rsidR="003714A2" w:rsidRPr="00A45820" w:rsidRDefault="003714A2" w:rsidP="00A45820">
      <w:pPr>
        <w:pStyle w:val="a5"/>
        <w:spacing w:line="360" w:lineRule="auto"/>
        <w:ind w:firstLineChars="200" w:firstLine="422"/>
        <w:jc w:val="center"/>
        <w:rPr>
          <w:rFonts w:hAnsi="宋体" w:cs="Times New Roman"/>
          <w:b/>
          <w:color w:val="FF0000"/>
          <w:szCs w:val="32"/>
        </w:rPr>
      </w:pPr>
    </w:p>
    <w:p w:rsidR="003714A2" w:rsidRPr="00A45820" w:rsidRDefault="00DD2772" w:rsidP="00A45820">
      <w:pPr>
        <w:pStyle w:val="a5"/>
        <w:spacing w:line="360" w:lineRule="auto"/>
        <w:ind w:firstLineChars="200" w:firstLine="422"/>
        <w:jc w:val="center"/>
        <w:rPr>
          <w:rFonts w:hAnsi="宋体" w:cs="Times New Roman"/>
          <w:b/>
          <w:color w:val="FF0000"/>
          <w:szCs w:val="32"/>
        </w:rPr>
      </w:pPr>
      <w:r w:rsidRPr="00A45820">
        <w:rPr>
          <w:rFonts w:hAnsi="宋体" w:cs="Times New Roman" w:hint="eastAsia"/>
          <w:b/>
          <w:color w:val="FF0000"/>
          <w:szCs w:val="32"/>
        </w:rPr>
        <w:t>参考答案</w:t>
      </w:r>
    </w:p>
    <w:p w:rsidR="003714A2" w:rsidRPr="00A45820" w:rsidRDefault="00DD2772">
      <w:pPr>
        <w:spacing w:line="360" w:lineRule="auto"/>
        <w:rPr>
          <w:rFonts w:ascii="宋体" w:hAnsi="宋体"/>
          <w:szCs w:val="21"/>
        </w:rPr>
      </w:pPr>
      <w:r w:rsidRPr="00A45820">
        <w:rPr>
          <w:rFonts w:ascii="宋体" w:hAnsi="宋体"/>
          <w:szCs w:val="21"/>
        </w:rPr>
        <w:t>夯实基础</w:t>
      </w:r>
    </w:p>
    <w:p w:rsidR="003714A2" w:rsidRPr="00A45820" w:rsidRDefault="00DD2772">
      <w:pPr>
        <w:spacing w:line="360" w:lineRule="auto"/>
        <w:rPr>
          <w:rFonts w:ascii="宋体" w:hAnsi="宋体"/>
          <w:szCs w:val="21"/>
        </w:rPr>
      </w:pPr>
      <w:r w:rsidRPr="00A45820">
        <w:rPr>
          <w:rFonts w:ascii="宋体" w:hAnsi="宋体"/>
          <w:szCs w:val="21"/>
        </w:rPr>
        <w:t>1.A　[解析] 本题考查pH与溶液酸碱性的关系。溶液的pH&gt;7,溶液呈碱性。油污净的pH在12~13之间,大于7,呈碱性;西瓜汁、洁厕灵、橘子汁三种物质的pH均小于7,呈酸性。</w:t>
      </w:r>
    </w:p>
    <w:p w:rsidR="003714A2" w:rsidRPr="00A45820" w:rsidRDefault="00DD2772">
      <w:pPr>
        <w:spacing w:line="360" w:lineRule="auto"/>
        <w:rPr>
          <w:rFonts w:ascii="宋体" w:hAnsi="宋体"/>
          <w:szCs w:val="21"/>
        </w:rPr>
      </w:pPr>
      <w:r w:rsidRPr="00A45820">
        <w:rPr>
          <w:rFonts w:ascii="宋体" w:hAnsi="宋体"/>
          <w:szCs w:val="21"/>
        </w:rPr>
        <w:t>2.D　[解析] 氢氧化钠溶液与稀盐酸恰好完全反应时,溶液呈中性,pH=7;反应后的溶液中有Na</w:t>
      </w:r>
      <w:r w:rsidRPr="00A45820">
        <w:rPr>
          <w:rFonts w:ascii="宋体" w:hAnsi="宋体"/>
          <w:szCs w:val="21"/>
          <w:vertAlign w:val="superscript"/>
        </w:rPr>
        <w:t>+</w:t>
      </w:r>
      <w:r w:rsidRPr="00A45820">
        <w:rPr>
          <w:rFonts w:ascii="宋体" w:hAnsi="宋体"/>
          <w:szCs w:val="21"/>
        </w:rPr>
        <w:t>和Cl</w:t>
      </w:r>
      <w:r w:rsidRPr="00A45820">
        <w:rPr>
          <w:rFonts w:ascii="宋体" w:hAnsi="宋体"/>
          <w:szCs w:val="21"/>
          <w:vertAlign w:val="superscript"/>
        </w:rPr>
        <w:t>-</w:t>
      </w:r>
      <w:r w:rsidRPr="00A45820">
        <w:rPr>
          <w:rFonts w:ascii="宋体" w:hAnsi="宋体"/>
          <w:szCs w:val="21"/>
        </w:rPr>
        <w:t>,故溶液导电;除了Na</w:t>
      </w:r>
      <w:r w:rsidRPr="00A45820">
        <w:rPr>
          <w:rFonts w:ascii="宋体" w:hAnsi="宋体"/>
          <w:szCs w:val="21"/>
          <w:vertAlign w:val="superscript"/>
        </w:rPr>
        <w:t>+</w:t>
      </w:r>
      <w:r w:rsidRPr="00A45820">
        <w:rPr>
          <w:rFonts w:ascii="宋体" w:hAnsi="宋体"/>
          <w:szCs w:val="21"/>
        </w:rPr>
        <w:t>和Cl</w:t>
      </w:r>
      <w:r w:rsidRPr="00A45820">
        <w:rPr>
          <w:rFonts w:ascii="宋体" w:hAnsi="宋体"/>
          <w:szCs w:val="21"/>
          <w:vertAlign w:val="superscript"/>
        </w:rPr>
        <w:t>-</w:t>
      </w:r>
      <w:r w:rsidRPr="00A45820">
        <w:rPr>
          <w:rFonts w:ascii="宋体" w:hAnsi="宋体"/>
          <w:szCs w:val="21"/>
        </w:rPr>
        <w:t>,溶液中的微粒还有H</w:t>
      </w:r>
      <w:r w:rsidRPr="00A45820">
        <w:rPr>
          <w:rFonts w:ascii="宋体" w:hAnsi="宋体"/>
          <w:szCs w:val="21"/>
          <w:vertAlign w:val="subscript"/>
        </w:rPr>
        <w:t>2</w:t>
      </w:r>
      <w:r w:rsidRPr="00A45820">
        <w:rPr>
          <w:rFonts w:ascii="宋体" w:hAnsi="宋体"/>
          <w:szCs w:val="21"/>
        </w:rPr>
        <w:t>O;该反应是复分解反应,反应前后各元素的化合价均无变化。</w:t>
      </w:r>
    </w:p>
    <w:p w:rsidR="003714A2" w:rsidRPr="00A45820" w:rsidRDefault="00DD2772">
      <w:pPr>
        <w:spacing w:line="360" w:lineRule="auto"/>
        <w:rPr>
          <w:rFonts w:ascii="宋体" w:hAnsi="宋体"/>
          <w:szCs w:val="21"/>
        </w:rPr>
      </w:pPr>
      <w:r w:rsidRPr="00A45820">
        <w:rPr>
          <w:rFonts w:ascii="宋体" w:hAnsi="宋体"/>
          <w:szCs w:val="21"/>
        </w:rPr>
        <w:t>3.C　[解析] 熟石灰就是氢氧化钙,它的水溶液呈碱性,可以用来改良酸性土壤,使土壤的pH变大,从而降低水稻对镉的吸收率。</w:t>
      </w:r>
    </w:p>
    <w:p w:rsidR="003714A2" w:rsidRPr="00A45820" w:rsidRDefault="00DD2772">
      <w:pPr>
        <w:spacing w:line="360" w:lineRule="auto"/>
        <w:rPr>
          <w:rFonts w:ascii="宋体" w:hAnsi="宋体"/>
          <w:szCs w:val="21"/>
        </w:rPr>
      </w:pPr>
      <w:r w:rsidRPr="00A45820">
        <w:rPr>
          <w:rFonts w:ascii="宋体" w:hAnsi="宋体"/>
          <w:szCs w:val="21"/>
        </w:rPr>
        <w:t xml:space="preserve">4.（1）能　（2）碱　&gt;　</w:t>
      </w:r>
    </w:p>
    <w:p w:rsidR="003714A2" w:rsidRPr="00A45820" w:rsidRDefault="00DD2772">
      <w:pPr>
        <w:spacing w:line="360" w:lineRule="auto"/>
        <w:rPr>
          <w:rFonts w:ascii="宋体" w:hAnsi="宋体"/>
          <w:szCs w:val="21"/>
        </w:rPr>
      </w:pPr>
      <w:r w:rsidRPr="00A45820">
        <w:rPr>
          <w:rFonts w:ascii="宋体" w:hAnsi="宋体"/>
          <w:szCs w:val="21"/>
        </w:rPr>
        <w:t>（3）pH试纸</w:t>
      </w:r>
    </w:p>
    <w:p w:rsidR="003714A2" w:rsidRPr="00A45820" w:rsidRDefault="00DD2772">
      <w:pPr>
        <w:spacing w:line="360" w:lineRule="auto"/>
        <w:rPr>
          <w:rFonts w:ascii="宋体" w:hAnsi="宋体"/>
          <w:szCs w:val="21"/>
        </w:rPr>
      </w:pPr>
      <w:r w:rsidRPr="00A45820">
        <w:rPr>
          <w:rFonts w:ascii="宋体" w:hAnsi="宋体"/>
          <w:szCs w:val="21"/>
        </w:rPr>
        <w:t>5.（1）&lt;　（2）ACE</w:t>
      </w:r>
    </w:p>
    <w:p w:rsidR="003714A2" w:rsidRPr="00A45820" w:rsidRDefault="00DD2772">
      <w:pPr>
        <w:spacing w:line="360" w:lineRule="auto"/>
        <w:rPr>
          <w:rFonts w:ascii="宋体" w:hAnsi="宋体"/>
          <w:szCs w:val="21"/>
        </w:rPr>
      </w:pPr>
      <w:r w:rsidRPr="00A45820">
        <w:rPr>
          <w:rFonts w:ascii="宋体" w:hAnsi="宋体"/>
          <w:szCs w:val="21"/>
        </w:rPr>
        <w:t>[解析] （1）碳酸类饮料中因二氧化碳和水反应生成碳酸,使溶液呈酸性,pH小于7。（2）将pH试纸伸入待测液中,会污染试剂;用水预先将试纸润湿,可能导致测定结果不准确。</w:t>
      </w:r>
    </w:p>
    <w:p w:rsidR="003714A2" w:rsidRPr="00A45820" w:rsidRDefault="00DD2772">
      <w:pPr>
        <w:spacing w:line="360" w:lineRule="auto"/>
        <w:rPr>
          <w:rFonts w:ascii="宋体" w:hAnsi="宋体"/>
          <w:szCs w:val="21"/>
        </w:rPr>
      </w:pPr>
      <w:r w:rsidRPr="00A45820">
        <w:rPr>
          <w:rFonts w:ascii="宋体" w:hAnsi="宋体"/>
          <w:szCs w:val="21"/>
        </w:rPr>
        <w:t>能力提升</w:t>
      </w:r>
    </w:p>
    <w:p w:rsidR="003714A2" w:rsidRPr="00A45820" w:rsidRDefault="00DD2772">
      <w:pPr>
        <w:spacing w:line="360" w:lineRule="auto"/>
        <w:rPr>
          <w:rFonts w:ascii="宋体" w:hAnsi="宋体"/>
          <w:szCs w:val="21"/>
        </w:rPr>
      </w:pPr>
      <w:r w:rsidRPr="00A45820">
        <w:rPr>
          <w:rFonts w:ascii="宋体" w:hAnsi="宋体"/>
          <w:szCs w:val="21"/>
        </w:rPr>
        <w:t>1.C　[解析] 稀盐酸中加入水则溶液逐渐接近中性,而不可能变为碱性,故A错误;稀盐酸中加入稀硫酸,溶液还是显酸性,溶液的pH小于7,故B错误;氢氧化钠和盐酸反应生成氯化钠和水,恰好完全反应时溶液的pH=7,氢氧化钠过量则溶液变为碱性,溶液的pH&gt;7,故C正确;碳酸钙和盐酸反应生成氯化钙、水和二氧化碳,盐酸反应完后溶液的pH=7,碳酸钙不溶于水,故溶液不可能变为碱性,故D错误。</w:t>
      </w:r>
    </w:p>
    <w:p w:rsidR="003714A2" w:rsidRPr="00A45820" w:rsidRDefault="00DD2772">
      <w:pPr>
        <w:spacing w:line="360" w:lineRule="auto"/>
        <w:rPr>
          <w:rFonts w:ascii="宋体" w:hAnsi="宋体"/>
          <w:szCs w:val="21"/>
        </w:rPr>
      </w:pPr>
      <w:r w:rsidRPr="00A45820">
        <w:rPr>
          <w:rFonts w:ascii="宋体" w:hAnsi="宋体"/>
          <w:szCs w:val="21"/>
        </w:rPr>
        <w:t>2.C　[解析] 根据图示提供的信息可知,溶液总质量起始质量为零,然后溶液质量增加,</w:t>
      </w:r>
      <w:r w:rsidRPr="00A45820">
        <w:rPr>
          <w:rFonts w:ascii="宋体" w:hAnsi="宋体"/>
          <w:i/>
          <w:szCs w:val="21"/>
        </w:rPr>
        <w:t>n</w:t>
      </w:r>
      <w:r w:rsidRPr="00A45820">
        <w:rPr>
          <w:rFonts w:ascii="宋体" w:hAnsi="宋体"/>
          <w:szCs w:val="21"/>
        </w:rPr>
        <w:t>点之前溶液增加的速率大于</w:t>
      </w:r>
      <w:r w:rsidRPr="00A45820">
        <w:rPr>
          <w:rFonts w:ascii="宋体" w:hAnsi="宋体"/>
          <w:i/>
          <w:szCs w:val="21"/>
        </w:rPr>
        <w:t>n</w:t>
      </w:r>
      <w:r w:rsidRPr="00A45820">
        <w:rPr>
          <w:rFonts w:ascii="宋体" w:hAnsi="宋体"/>
          <w:szCs w:val="21"/>
        </w:rPr>
        <w:lastRenderedPageBreak/>
        <w:t>点之后,说明</w:t>
      </w:r>
      <w:r w:rsidRPr="00A45820">
        <w:rPr>
          <w:rFonts w:ascii="宋体" w:hAnsi="宋体"/>
          <w:i/>
          <w:szCs w:val="21"/>
        </w:rPr>
        <w:t>n</w:t>
      </w:r>
      <w:r w:rsidRPr="00A45820">
        <w:rPr>
          <w:rFonts w:ascii="宋体" w:hAnsi="宋体"/>
          <w:szCs w:val="21"/>
        </w:rPr>
        <w:t xml:space="preserve">点时氧化铜恰好反应完,然后溶液质量继续增加,说明该反应是把盐酸逐渐加入氧化铜中;氧化铜与稀盐酸反应生成可溶的氯化铜和水,溶液总质量的增加量等于反应的氧化铜质量和加入的稀盐酸质量之和,当氧化铜完全反应后,溶液的增加量只有加入盐酸的质量; </w:t>
      </w:r>
      <w:r w:rsidRPr="00A45820">
        <w:rPr>
          <w:rFonts w:ascii="宋体" w:hAnsi="宋体"/>
          <w:i/>
          <w:szCs w:val="21"/>
        </w:rPr>
        <w:t>n</w:t>
      </w:r>
      <w:r w:rsidRPr="00A45820">
        <w:rPr>
          <w:rFonts w:ascii="宋体" w:hAnsi="宋体"/>
          <w:szCs w:val="21"/>
        </w:rPr>
        <w:t>点氧化铜恰好完全反应,溶液中铜元素的质量不再变化,则</w:t>
      </w:r>
      <w:r w:rsidRPr="00A45820">
        <w:rPr>
          <w:rFonts w:ascii="宋体" w:hAnsi="宋体"/>
          <w:i/>
          <w:szCs w:val="21"/>
        </w:rPr>
        <w:t>n</w:t>
      </w:r>
      <w:r w:rsidRPr="00A45820">
        <w:rPr>
          <w:rFonts w:ascii="宋体" w:hAnsi="宋体"/>
          <w:szCs w:val="21"/>
        </w:rPr>
        <w:t>点、</w:t>
      </w:r>
      <w:r w:rsidRPr="00A45820">
        <w:rPr>
          <w:rFonts w:ascii="宋体" w:hAnsi="宋体"/>
          <w:i/>
          <w:szCs w:val="21"/>
        </w:rPr>
        <w:t>m</w:t>
      </w:r>
      <w:r w:rsidRPr="00A45820">
        <w:rPr>
          <w:rFonts w:ascii="宋体" w:hAnsi="宋体"/>
          <w:szCs w:val="21"/>
        </w:rPr>
        <w:t>点对应溶液中的铜元素质量相等;</w:t>
      </w:r>
      <w:r w:rsidRPr="00A45820">
        <w:rPr>
          <w:rFonts w:ascii="宋体" w:hAnsi="宋体"/>
          <w:i/>
          <w:szCs w:val="21"/>
        </w:rPr>
        <w:t>n</w:t>
      </w:r>
      <w:r w:rsidRPr="00A45820">
        <w:rPr>
          <w:rFonts w:ascii="宋体" w:hAnsi="宋体"/>
          <w:szCs w:val="21"/>
        </w:rPr>
        <w:t>点和</w:t>
      </w:r>
      <w:r w:rsidRPr="00A45820">
        <w:rPr>
          <w:rFonts w:ascii="宋体" w:hAnsi="宋体"/>
          <w:i/>
          <w:szCs w:val="21"/>
        </w:rPr>
        <w:t>m</w:t>
      </w:r>
      <w:r w:rsidRPr="00A45820">
        <w:rPr>
          <w:rFonts w:ascii="宋体" w:hAnsi="宋体"/>
          <w:szCs w:val="21"/>
        </w:rPr>
        <w:t>点对应溶液中的氯化铜质量相等,蒸发结晶,得到的氯化铜晶体质量相同;盐酸和氧化铜反应生成氯化铜和水,溶液中增加的溶剂质量包括反应中生成的水和盐酸中的溶剂质量,当氧化铜与盐酸恰好反应后,溶液中再增加的溶剂质量是盐酸中溶剂的质量,因此,该曲线能反映溶液中溶剂质量随时间的变化关系。</w:t>
      </w:r>
    </w:p>
    <w:p w:rsidR="003714A2" w:rsidRPr="00A45820" w:rsidRDefault="00DD2772">
      <w:pPr>
        <w:spacing w:line="360" w:lineRule="auto"/>
        <w:rPr>
          <w:rFonts w:ascii="宋体" w:hAnsi="宋体"/>
          <w:szCs w:val="21"/>
        </w:rPr>
      </w:pPr>
      <w:r w:rsidRPr="00A45820">
        <w:rPr>
          <w:rFonts w:ascii="宋体" w:hAnsi="宋体"/>
          <w:szCs w:val="21"/>
        </w:rPr>
        <w:t>3.B　[解析] 酚酞试液在食盐水与稀盐酸中均呈无色。</w:t>
      </w:r>
    </w:p>
    <w:p w:rsidR="003714A2" w:rsidRPr="00A45820" w:rsidRDefault="00DD2772">
      <w:pPr>
        <w:spacing w:line="360" w:lineRule="auto"/>
        <w:rPr>
          <w:rFonts w:ascii="宋体" w:hAnsi="宋体"/>
          <w:szCs w:val="21"/>
        </w:rPr>
      </w:pPr>
      <w:r w:rsidRPr="00A45820">
        <w:rPr>
          <w:rFonts w:ascii="宋体" w:hAnsi="宋体"/>
          <w:szCs w:val="21"/>
        </w:rPr>
        <w:t>4.演示实验 2HCl+Ca（OH）</w:t>
      </w:r>
      <w:r w:rsidRPr="00A45820">
        <w:rPr>
          <w:rFonts w:ascii="宋体" w:hAnsi="宋体"/>
          <w:szCs w:val="21"/>
          <w:vertAlign w:val="subscript"/>
        </w:rPr>
        <w:t>2</w:t>
      </w:r>
      <w:r w:rsidRPr="00A45820">
        <w:rPr>
          <w:rFonts w:ascii="宋体" w:hAnsi="宋体"/>
          <w:noProof/>
          <w:szCs w:val="21"/>
        </w:rPr>
        <w:drawing>
          <wp:inline distT="0" distB="0" distL="0" distR="0">
            <wp:extent cx="219075" cy="124460"/>
            <wp:effectExtent l="0" t="0" r="0" b="0"/>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图片 214"/>
                    <pic:cNvPicPr>
                      <a:picLocks noChangeAspect="1"/>
                    </pic:cNvPicPr>
                  </pic:nvPicPr>
                  <pic:blipFill>
                    <a:blip r:embed="rId16" cstate="print"/>
                    <a:stretch>
                      <a:fillRect/>
                    </a:stretch>
                  </pic:blipFill>
                  <pic:spPr>
                    <a:xfrm>
                      <a:off x="0" y="0"/>
                      <a:ext cx="219600" cy="124920"/>
                    </a:xfrm>
                    <a:prstGeom prst="rect">
                      <a:avLst/>
                    </a:prstGeom>
                  </pic:spPr>
                </pic:pic>
              </a:graphicData>
            </a:graphic>
          </wp:inline>
        </w:drawing>
      </w:r>
      <w:r w:rsidRPr="00A45820">
        <w:rPr>
          <w:rFonts w:ascii="宋体" w:hAnsi="宋体"/>
          <w:szCs w:val="21"/>
        </w:rPr>
        <w:t>CaCl</w:t>
      </w:r>
      <w:r w:rsidRPr="00A45820">
        <w:rPr>
          <w:rFonts w:ascii="宋体" w:hAnsi="宋体"/>
          <w:szCs w:val="21"/>
          <w:vertAlign w:val="subscript"/>
        </w:rPr>
        <w:t>2</w:t>
      </w:r>
      <w:r w:rsidRPr="00A45820">
        <w:rPr>
          <w:rFonts w:ascii="宋体" w:hAnsi="宋体"/>
          <w:szCs w:val="21"/>
        </w:rPr>
        <w:t>+2H</w:t>
      </w:r>
      <w:r w:rsidRPr="00A45820">
        <w:rPr>
          <w:rFonts w:ascii="宋体" w:hAnsi="宋体"/>
          <w:szCs w:val="21"/>
          <w:vertAlign w:val="subscript"/>
        </w:rPr>
        <w:t>2</w:t>
      </w:r>
      <w:r w:rsidRPr="00A45820">
        <w:rPr>
          <w:rFonts w:ascii="宋体" w:hAnsi="宋体"/>
          <w:szCs w:val="21"/>
        </w:rPr>
        <w:t>O</w:t>
      </w:r>
    </w:p>
    <w:p w:rsidR="003714A2" w:rsidRPr="00A45820" w:rsidRDefault="00DD2772">
      <w:pPr>
        <w:spacing w:line="360" w:lineRule="auto"/>
        <w:rPr>
          <w:rFonts w:ascii="宋体" w:hAnsi="宋体"/>
          <w:szCs w:val="21"/>
        </w:rPr>
      </w:pPr>
      <w:r w:rsidRPr="00A45820">
        <w:rPr>
          <w:rFonts w:ascii="宋体" w:hAnsi="宋体"/>
          <w:szCs w:val="21"/>
        </w:rPr>
        <w:t>猜想与假设 CaCl</w:t>
      </w:r>
      <w:r w:rsidRPr="00A45820">
        <w:rPr>
          <w:rFonts w:ascii="宋体" w:hAnsi="宋体"/>
          <w:szCs w:val="21"/>
          <w:vertAlign w:val="subscript"/>
        </w:rPr>
        <w:t>2</w:t>
      </w:r>
      <w:r w:rsidRPr="00A45820">
        <w:rPr>
          <w:rFonts w:ascii="宋体" w:hAnsi="宋体"/>
          <w:szCs w:val="21"/>
        </w:rPr>
        <w:t>和HCl　HCl和Ca（OH）</w:t>
      </w:r>
      <w:r w:rsidRPr="00A45820">
        <w:rPr>
          <w:rFonts w:ascii="宋体" w:hAnsi="宋体"/>
          <w:szCs w:val="21"/>
          <w:vertAlign w:val="subscript"/>
        </w:rPr>
        <w:t>2</w:t>
      </w:r>
      <w:r w:rsidRPr="00A45820">
        <w:rPr>
          <w:rFonts w:ascii="宋体" w:hAnsi="宋体"/>
          <w:szCs w:val="21"/>
        </w:rPr>
        <w:t>不能共存</w:t>
      </w:r>
    </w:p>
    <w:p w:rsidR="003714A2" w:rsidRPr="00A45820" w:rsidRDefault="00DD2772">
      <w:pPr>
        <w:spacing w:line="360" w:lineRule="auto"/>
        <w:rPr>
          <w:rFonts w:ascii="宋体" w:hAnsi="宋体"/>
          <w:szCs w:val="21"/>
        </w:rPr>
      </w:pPr>
      <w:r w:rsidRPr="00A45820">
        <w:rPr>
          <w:rFonts w:ascii="宋体" w:hAnsi="宋体"/>
          <w:szCs w:val="21"/>
        </w:rPr>
        <w:t>实验探究石蕊试液变蓝　溶液变浑浊</w:t>
      </w:r>
    </w:p>
    <w:p w:rsidR="003714A2" w:rsidRPr="00A45820" w:rsidRDefault="00DD2772">
      <w:pPr>
        <w:spacing w:line="360" w:lineRule="auto"/>
        <w:rPr>
          <w:rFonts w:ascii="宋体" w:hAnsi="宋体"/>
          <w:szCs w:val="21"/>
        </w:rPr>
      </w:pPr>
      <w:r w:rsidRPr="00A45820">
        <w:rPr>
          <w:rFonts w:ascii="宋体" w:hAnsi="宋体"/>
          <w:szCs w:val="21"/>
        </w:rPr>
        <w:t>评价反思（1）CaCl</w:t>
      </w:r>
      <w:r w:rsidRPr="00A45820">
        <w:rPr>
          <w:rFonts w:ascii="宋体" w:hAnsi="宋体"/>
          <w:szCs w:val="21"/>
          <w:vertAlign w:val="subscript"/>
        </w:rPr>
        <w:t>2</w:t>
      </w:r>
      <w:r w:rsidRPr="00A45820">
        <w:rPr>
          <w:rFonts w:ascii="宋体" w:hAnsi="宋体"/>
          <w:szCs w:val="21"/>
        </w:rPr>
        <w:t>与Na</w:t>
      </w:r>
      <w:r w:rsidRPr="00A45820">
        <w:rPr>
          <w:rFonts w:ascii="宋体" w:hAnsi="宋体"/>
          <w:szCs w:val="21"/>
          <w:vertAlign w:val="subscript"/>
        </w:rPr>
        <w:t>2</w:t>
      </w:r>
      <w:r w:rsidRPr="00A45820">
        <w:rPr>
          <w:rFonts w:ascii="宋体" w:hAnsi="宋体"/>
          <w:szCs w:val="21"/>
        </w:rPr>
        <w:t>CO</w:t>
      </w:r>
      <w:r w:rsidRPr="00A45820">
        <w:rPr>
          <w:rFonts w:ascii="宋体" w:hAnsi="宋体"/>
          <w:szCs w:val="21"/>
          <w:vertAlign w:val="subscript"/>
        </w:rPr>
        <w:t>3</w:t>
      </w:r>
      <w:r w:rsidRPr="00A45820">
        <w:rPr>
          <w:rFonts w:ascii="宋体" w:hAnsi="宋体"/>
          <w:szCs w:val="21"/>
        </w:rPr>
        <w:t>反应也会生成白色沉淀,不能证明一定有Ca（OH）</w:t>
      </w:r>
      <w:r w:rsidRPr="00A45820">
        <w:rPr>
          <w:rFonts w:ascii="宋体" w:hAnsi="宋体"/>
          <w:szCs w:val="21"/>
          <w:vertAlign w:val="subscript"/>
        </w:rPr>
        <w:t>2</w:t>
      </w:r>
      <w:r w:rsidRPr="00A45820">
        <w:rPr>
          <w:rFonts w:ascii="宋体" w:hAnsi="宋体"/>
          <w:szCs w:val="21"/>
        </w:rPr>
        <w:t>存在</w:t>
      </w:r>
    </w:p>
    <w:p w:rsidR="003714A2" w:rsidRPr="00A45820" w:rsidRDefault="00DD2772">
      <w:pPr>
        <w:spacing w:line="360" w:lineRule="auto"/>
        <w:rPr>
          <w:rFonts w:ascii="宋体" w:hAnsi="宋体"/>
          <w:szCs w:val="21"/>
        </w:rPr>
      </w:pPr>
      <w:r w:rsidRPr="00A45820">
        <w:rPr>
          <w:rFonts w:ascii="宋体" w:hAnsi="宋体"/>
          <w:szCs w:val="21"/>
        </w:rPr>
        <w:t>（2）反应物是否过量</w:t>
      </w:r>
    </w:p>
    <w:p w:rsidR="003714A2" w:rsidRPr="00A45820" w:rsidRDefault="00DD2772">
      <w:pPr>
        <w:spacing w:line="360" w:lineRule="auto"/>
        <w:rPr>
          <w:rFonts w:ascii="宋体" w:hAnsi="宋体"/>
          <w:szCs w:val="21"/>
        </w:rPr>
      </w:pPr>
      <w:r w:rsidRPr="00A45820">
        <w:rPr>
          <w:rFonts w:ascii="宋体" w:hAnsi="宋体"/>
          <w:szCs w:val="21"/>
        </w:rPr>
        <w:t>[解析] 演示实验稀盐酸与氢氧化钙反应的化学方程式为2HCl+Ca（OH）</w:t>
      </w:r>
      <w:r w:rsidRPr="00A45820">
        <w:rPr>
          <w:rFonts w:ascii="宋体" w:hAnsi="宋体"/>
          <w:szCs w:val="21"/>
          <w:vertAlign w:val="subscript"/>
        </w:rPr>
        <w:t>2</w:t>
      </w:r>
      <w:r w:rsidRPr="00A45820">
        <w:rPr>
          <w:rFonts w:ascii="宋体" w:hAnsi="宋体"/>
          <w:noProof/>
          <w:szCs w:val="21"/>
        </w:rPr>
        <w:drawing>
          <wp:inline distT="0" distB="0" distL="0" distR="0">
            <wp:extent cx="219075" cy="124460"/>
            <wp:effectExtent l="0" t="0" r="0" b="0"/>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图片 215"/>
                    <pic:cNvPicPr>
                      <a:picLocks noChangeAspect="1"/>
                    </pic:cNvPicPr>
                  </pic:nvPicPr>
                  <pic:blipFill>
                    <a:blip r:embed="rId16" cstate="print"/>
                    <a:stretch>
                      <a:fillRect/>
                    </a:stretch>
                  </pic:blipFill>
                  <pic:spPr>
                    <a:xfrm>
                      <a:off x="0" y="0"/>
                      <a:ext cx="219600" cy="124920"/>
                    </a:xfrm>
                    <a:prstGeom prst="rect">
                      <a:avLst/>
                    </a:prstGeom>
                  </pic:spPr>
                </pic:pic>
              </a:graphicData>
            </a:graphic>
          </wp:inline>
        </w:drawing>
      </w:r>
      <w:r w:rsidRPr="00A45820">
        <w:rPr>
          <w:rFonts w:ascii="宋体" w:hAnsi="宋体"/>
          <w:szCs w:val="21"/>
        </w:rPr>
        <w:t>CaCl</w:t>
      </w:r>
      <w:r w:rsidRPr="00A45820">
        <w:rPr>
          <w:rFonts w:ascii="宋体" w:hAnsi="宋体"/>
          <w:szCs w:val="21"/>
          <w:vertAlign w:val="subscript"/>
        </w:rPr>
        <w:t>2</w:t>
      </w:r>
      <w:r w:rsidRPr="00A45820">
        <w:rPr>
          <w:rFonts w:ascii="宋体" w:hAnsi="宋体"/>
          <w:szCs w:val="21"/>
        </w:rPr>
        <w:t>+2H</w:t>
      </w:r>
      <w:r w:rsidRPr="00A45820">
        <w:rPr>
          <w:rFonts w:ascii="宋体" w:hAnsi="宋体"/>
          <w:szCs w:val="21"/>
          <w:vertAlign w:val="subscript"/>
        </w:rPr>
        <w:t>2</w:t>
      </w:r>
      <w:r w:rsidRPr="00A45820">
        <w:rPr>
          <w:rFonts w:ascii="宋体" w:hAnsi="宋体"/>
          <w:szCs w:val="21"/>
        </w:rPr>
        <w:t>O。猜想与假设当稀盐酸与氢氧化钙溶液恰好完全反应时,反应后溶液中的溶质只有CaCl</w:t>
      </w:r>
      <w:r w:rsidRPr="00A45820">
        <w:rPr>
          <w:rFonts w:ascii="宋体" w:hAnsi="宋体"/>
          <w:szCs w:val="21"/>
          <w:vertAlign w:val="subscript"/>
        </w:rPr>
        <w:t>2</w:t>
      </w:r>
      <w:r w:rsidRPr="00A45820">
        <w:rPr>
          <w:rFonts w:ascii="宋体" w:hAnsi="宋体"/>
          <w:szCs w:val="21"/>
        </w:rPr>
        <w:t>;当其中一种物质有剩余时,溶质可能为CaCl</w:t>
      </w:r>
      <w:r w:rsidRPr="00A45820">
        <w:rPr>
          <w:rFonts w:ascii="宋体" w:hAnsi="宋体"/>
          <w:szCs w:val="21"/>
          <w:vertAlign w:val="subscript"/>
        </w:rPr>
        <w:t>2</w:t>
      </w:r>
      <w:r w:rsidRPr="00A45820">
        <w:rPr>
          <w:rFonts w:ascii="宋体" w:hAnsi="宋体"/>
          <w:szCs w:val="21"/>
        </w:rPr>
        <w:t>和HCl或CaCl</w:t>
      </w:r>
      <w:r w:rsidRPr="00A45820">
        <w:rPr>
          <w:rFonts w:ascii="宋体" w:hAnsi="宋体"/>
          <w:szCs w:val="21"/>
          <w:vertAlign w:val="subscript"/>
        </w:rPr>
        <w:t>2</w:t>
      </w:r>
      <w:r w:rsidRPr="00A45820">
        <w:rPr>
          <w:rFonts w:ascii="宋体" w:hAnsi="宋体"/>
          <w:szCs w:val="21"/>
        </w:rPr>
        <w:t>和Ca（OH）</w:t>
      </w:r>
      <w:r w:rsidRPr="00A45820">
        <w:rPr>
          <w:rFonts w:ascii="宋体" w:hAnsi="宋体"/>
          <w:szCs w:val="21"/>
          <w:vertAlign w:val="subscript"/>
        </w:rPr>
        <w:t>2</w:t>
      </w:r>
      <w:r w:rsidRPr="00A45820">
        <w:rPr>
          <w:rFonts w:ascii="宋体" w:hAnsi="宋体"/>
          <w:szCs w:val="21"/>
        </w:rPr>
        <w:t>,不可能为CaCl</w:t>
      </w:r>
      <w:r w:rsidRPr="00A45820">
        <w:rPr>
          <w:rFonts w:ascii="宋体" w:hAnsi="宋体"/>
          <w:szCs w:val="21"/>
          <w:vertAlign w:val="subscript"/>
        </w:rPr>
        <w:t>2</w:t>
      </w:r>
      <w:r w:rsidRPr="00A45820">
        <w:rPr>
          <w:rFonts w:ascii="宋体" w:hAnsi="宋体"/>
          <w:szCs w:val="21"/>
        </w:rPr>
        <w:t>、HCl和Ca（OH）</w:t>
      </w:r>
      <w:r w:rsidRPr="00A45820">
        <w:rPr>
          <w:rFonts w:ascii="宋体" w:hAnsi="宋体"/>
          <w:szCs w:val="21"/>
          <w:vertAlign w:val="subscript"/>
        </w:rPr>
        <w:t>2</w:t>
      </w:r>
      <w:r w:rsidRPr="00A45820">
        <w:rPr>
          <w:rFonts w:ascii="宋体" w:hAnsi="宋体"/>
          <w:szCs w:val="21"/>
        </w:rPr>
        <w:t>,因为HCl和Ca（OH）</w:t>
      </w:r>
      <w:r w:rsidRPr="00A45820">
        <w:rPr>
          <w:rFonts w:ascii="宋体" w:hAnsi="宋体"/>
          <w:szCs w:val="21"/>
          <w:vertAlign w:val="subscript"/>
        </w:rPr>
        <w:t>2</w:t>
      </w:r>
      <w:r w:rsidRPr="00A45820">
        <w:rPr>
          <w:rFonts w:ascii="宋体" w:hAnsi="宋体"/>
          <w:szCs w:val="21"/>
        </w:rPr>
        <w:t>不能共存。实验探究溶液中含有Ca（OH）</w:t>
      </w:r>
      <w:r w:rsidRPr="00A45820">
        <w:rPr>
          <w:rFonts w:ascii="宋体" w:hAnsi="宋体"/>
          <w:szCs w:val="21"/>
          <w:vertAlign w:val="subscript"/>
        </w:rPr>
        <w:t>2</w:t>
      </w:r>
      <w:r w:rsidRPr="00A45820">
        <w:rPr>
          <w:rFonts w:ascii="宋体" w:hAnsi="宋体"/>
          <w:szCs w:val="21"/>
        </w:rPr>
        <w:t>时,显碱性,石蕊试液遇碱变蓝;二氧化碳能使澄清石灰水变浑浊。评价反思（1）CaCl</w:t>
      </w:r>
      <w:r w:rsidRPr="00A45820">
        <w:rPr>
          <w:rFonts w:ascii="宋体" w:hAnsi="宋体"/>
          <w:szCs w:val="21"/>
          <w:vertAlign w:val="subscript"/>
        </w:rPr>
        <w:t>2</w:t>
      </w:r>
      <w:r w:rsidRPr="00A45820">
        <w:rPr>
          <w:rFonts w:ascii="宋体" w:hAnsi="宋体"/>
          <w:szCs w:val="21"/>
        </w:rPr>
        <w:t>与Na</w:t>
      </w:r>
      <w:r w:rsidRPr="00A45820">
        <w:rPr>
          <w:rFonts w:ascii="宋体" w:hAnsi="宋体"/>
          <w:szCs w:val="21"/>
          <w:vertAlign w:val="subscript"/>
        </w:rPr>
        <w:t>2</w:t>
      </w:r>
      <w:r w:rsidRPr="00A45820">
        <w:rPr>
          <w:rFonts w:ascii="宋体" w:hAnsi="宋体"/>
          <w:szCs w:val="21"/>
        </w:rPr>
        <w:t>CO</w:t>
      </w:r>
      <w:r w:rsidRPr="00A45820">
        <w:rPr>
          <w:rFonts w:ascii="宋体" w:hAnsi="宋体"/>
          <w:szCs w:val="21"/>
          <w:vertAlign w:val="subscript"/>
        </w:rPr>
        <w:t>3</w:t>
      </w:r>
      <w:r w:rsidRPr="00A45820">
        <w:rPr>
          <w:rFonts w:ascii="宋体" w:hAnsi="宋体"/>
          <w:szCs w:val="21"/>
        </w:rPr>
        <w:t>反应也会生成白色沉淀,不能证明一定有Ca（OH）</w:t>
      </w:r>
      <w:r w:rsidRPr="00A45820">
        <w:rPr>
          <w:rFonts w:ascii="宋体" w:hAnsi="宋体"/>
          <w:szCs w:val="21"/>
          <w:vertAlign w:val="subscript"/>
        </w:rPr>
        <w:t>2</w:t>
      </w:r>
      <w:r w:rsidRPr="00A45820">
        <w:rPr>
          <w:rFonts w:ascii="宋体" w:hAnsi="宋体"/>
          <w:szCs w:val="21"/>
        </w:rPr>
        <w:t>存在。（2）在分析反应后所得溶液中溶质的成分时,除了考虑生成物外,还需要考虑反应物是否过量。</w:t>
      </w:r>
    </w:p>
    <w:p w:rsidR="003714A2" w:rsidRPr="00A45820" w:rsidRDefault="00DD2772">
      <w:pPr>
        <w:spacing w:line="360" w:lineRule="auto"/>
        <w:rPr>
          <w:rFonts w:ascii="宋体" w:hAnsi="宋体"/>
          <w:szCs w:val="21"/>
        </w:rPr>
      </w:pPr>
      <w:r w:rsidRPr="00A45820">
        <w:rPr>
          <w:rFonts w:ascii="宋体" w:hAnsi="宋体"/>
          <w:szCs w:val="21"/>
        </w:rPr>
        <w:t>5.（1）酸</w:t>
      </w:r>
    </w:p>
    <w:p w:rsidR="003714A2" w:rsidRPr="00A45820" w:rsidRDefault="00DD2772">
      <w:pPr>
        <w:spacing w:line="360" w:lineRule="auto"/>
        <w:rPr>
          <w:rFonts w:ascii="宋体" w:hAnsi="宋体"/>
          <w:szCs w:val="21"/>
        </w:rPr>
      </w:pPr>
      <w:r w:rsidRPr="00A45820">
        <w:rPr>
          <w:rFonts w:ascii="宋体" w:hAnsi="宋体"/>
          <w:szCs w:val="21"/>
        </w:rPr>
        <w:t>（2）0.2~0.4</w:t>
      </w:r>
    </w:p>
    <w:p w:rsidR="003714A2" w:rsidRPr="00A45820" w:rsidRDefault="00DD2772">
      <w:pPr>
        <w:spacing w:line="360" w:lineRule="auto"/>
        <w:rPr>
          <w:rFonts w:ascii="宋体" w:hAnsi="宋体"/>
          <w:szCs w:val="21"/>
        </w:rPr>
      </w:pPr>
      <w:r w:rsidRPr="00A45820">
        <w:rPr>
          <w:rFonts w:ascii="宋体" w:hAnsi="宋体"/>
          <w:szCs w:val="21"/>
        </w:rPr>
        <w:t>（3）解:该患者胃酸中至少多出HCl的质量为100 mL×1 g/cm</w:t>
      </w:r>
      <w:r w:rsidRPr="00A45820">
        <w:rPr>
          <w:rFonts w:ascii="宋体" w:hAnsi="宋体"/>
          <w:szCs w:val="21"/>
          <w:vertAlign w:val="superscript"/>
        </w:rPr>
        <w:t>3</w:t>
      </w:r>
      <w:r w:rsidRPr="00A45820">
        <w:rPr>
          <w:rFonts w:ascii="宋体" w:hAnsi="宋体"/>
          <w:szCs w:val="21"/>
        </w:rPr>
        <w:t>×1.49%-0.4 g=1.09 g。</w:t>
      </w:r>
    </w:p>
    <w:p w:rsidR="003714A2" w:rsidRPr="00A45820" w:rsidRDefault="00DD2772">
      <w:pPr>
        <w:spacing w:line="360" w:lineRule="auto"/>
        <w:rPr>
          <w:rFonts w:ascii="宋体" w:hAnsi="宋体"/>
          <w:szCs w:val="21"/>
        </w:rPr>
      </w:pPr>
      <w:r w:rsidRPr="00A45820">
        <w:rPr>
          <w:rFonts w:ascii="宋体" w:hAnsi="宋体"/>
          <w:szCs w:val="21"/>
        </w:rPr>
        <w:t>设要使该患者胃液恢复正常,至少需要消耗Al（OH）</w:t>
      </w:r>
      <w:r w:rsidRPr="00A45820">
        <w:rPr>
          <w:rFonts w:ascii="宋体" w:hAnsi="宋体"/>
          <w:szCs w:val="21"/>
          <w:vertAlign w:val="subscript"/>
        </w:rPr>
        <w:t>3</w:t>
      </w:r>
      <w:r w:rsidRPr="00A45820">
        <w:rPr>
          <w:rFonts w:ascii="宋体" w:hAnsi="宋体"/>
          <w:szCs w:val="21"/>
        </w:rPr>
        <w:t>的质量为</w:t>
      </w:r>
      <w:r w:rsidRPr="00A45820">
        <w:rPr>
          <w:rFonts w:ascii="宋体" w:hAnsi="宋体"/>
          <w:i/>
          <w:szCs w:val="21"/>
        </w:rPr>
        <w:t>x</w:t>
      </w:r>
      <w:r w:rsidRPr="00A45820">
        <w:rPr>
          <w:rFonts w:ascii="宋体" w:hAnsi="宋体"/>
          <w:szCs w:val="21"/>
        </w:rPr>
        <w:t>。</w:t>
      </w:r>
    </w:p>
    <w:p w:rsidR="003714A2" w:rsidRPr="00A45820" w:rsidRDefault="00DD2772">
      <w:pPr>
        <w:spacing w:line="360" w:lineRule="auto"/>
        <w:rPr>
          <w:rFonts w:ascii="宋体" w:hAnsi="宋体"/>
          <w:szCs w:val="21"/>
        </w:rPr>
      </w:pPr>
      <w:r w:rsidRPr="00A45820">
        <w:rPr>
          <w:rFonts w:ascii="宋体" w:hAnsi="宋体"/>
          <w:szCs w:val="21"/>
        </w:rPr>
        <w:t>3HCl　+　Al（OH）</w:t>
      </w:r>
      <w:r w:rsidRPr="00A45820">
        <w:rPr>
          <w:rFonts w:ascii="宋体" w:hAnsi="宋体"/>
          <w:szCs w:val="21"/>
          <w:vertAlign w:val="subscript"/>
        </w:rPr>
        <w:t>3</w:t>
      </w:r>
      <w:r w:rsidRPr="00A45820">
        <w:rPr>
          <w:rFonts w:ascii="宋体" w:hAnsi="宋体"/>
          <w:noProof/>
          <w:szCs w:val="21"/>
        </w:rPr>
        <w:drawing>
          <wp:inline distT="0" distB="0" distL="0" distR="0">
            <wp:extent cx="219075" cy="124460"/>
            <wp:effectExtent l="0" t="0" r="0" b="0"/>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图片 216"/>
                    <pic:cNvPicPr>
                      <a:picLocks noChangeAspect="1"/>
                    </pic:cNvPicPr>
                  </pic:nvPicPr>
                  <pic:blipFill>
                    <a:blip r:embed="rId16" cstate="print"/>
                    <a:stretch>
                      <a:fillRect/>
                    </a:stretch>
                  </pic:blipFill>
                  <pic:spPr>
                    <a:xfrm>
                      <a:off x="0" y="0"/>
                      <a:ext cx="219600" cy="124920"/>
                    </a:xfrm>
                    <a:prstGeom prst="rect">
                      <a:avLst/>
                    </a:prstGeom>
                  </pic:spPr>
                </pic:pic>
              </a:graphicData>
            </a:graphic>
          </wp:inline>
        </w:drawing>
      </w:r>
      <w:r w:rsidRPr="00A45820">
        <w:rPr>
          <w:rFonts w:ascii="宋体" w:hAnsi="宋体"/>
          <w:szCs w:val="21"/>
        </w:rPr>
        <w:t>AlCl</w:t>
      </w:r>
      <w:r w:rsidRPr="00A45820">
        <w:rPr>
          <w:rFonts w:ascii="宋体" w:hAnsi="宋体"/>
          <w:szCs w:val="21"/>
          <w:vertAlign w:val="subscript"/>
        </w:rPr>
        <w:t>3</w:t>
      </w:r>
      <w:r w:rsidRPr="00A45820">
        <w:rPr>
          <w:rFonts w:ascii="宋体" w:hAnsi="宋体"/>
          <w:szCs w:val="21"/>
        </w:rPr>
        <w:t>+3H</w:t>
      </w:r>
      <w:r w:rsidRPr="00A45820">
        <w:rPr>
          <w:rFonts w:ascii="宋体" w:hAnsi="宋体"/>
          <w:szCs w:val="21"/>
          <w:vertAlign w:val="subscript"/>
        </w:rPr>
        <w:t>2</w:t>
      </w:r>
      <w:r w:rsidRPr="00A45820">
        <w:rPr>
          <w:rFonts w:ascii="宋体" w:hAnsi="宋体"/>
          <w:szCs w:val="21"/>
        </w:rPr>
        <w:t>O</w:t>
      </w:r>
    </w:p>
    <w:p w:rsidR="003714A2" w:rsidRPr="00A45820" w:rsidRDefault="00DD2772">
      <w:pPr>
        <w:spacing w:line="360" w:lineRule="auto"/>
        <w:rPr>
          <w:rFonts w:ascii="宋体" w:hAnsi="宋体"/>
          <w:szCs w:val="21"/>
        </w:rPr>
      </w:pPr>
      <w:r w:rsidRPr="00A45820">
        <w:rPr>
          <w:rFonts w:ascii="宋体" w:hAnsi="宋体"/>
          <w:szCs w:val="21"/>
        </w:rPr>
        <w:t>109.5</w:t>
      </w:r>
      <w:r w:rsidRPr="00A45820">
        <w:rPr>
          <w:rFonts w:ascii="宋体" w:hAnsi="宋体"/>
          <w:szCs w:val="21"/>
        </w:rPr>
        <w:tab/>
        <w:t>78</w:t>
      </w:r>
    </w:p>
    <w:p w:rsidR="003714A2" w:rsidRPr="00A45820" w:rsidRDefault="00DD2772">
      <w:pPr>
        <w:spacing w:line="360" w:lineRule="auto"/>
        <w:rPr>
          <w:rFonts w:ascii="宋体" w:hAnsi="宋体"/>
          <w:szCs w:val="21"/>
        </w:rPr>
      </w:pPr>
      <w:r w:rsidRPr="00A45820">
        <w:rPr>
          <w:rFonts w:ascii="宋体" w:hAnsi="宋体"/>
          <w:szCs w:val="21"/>
        </w:rPr>
        <w:t>1.09 g</w:t>
      </w:r>
      <w:r w:rsidRPr="00A45820">
        <w:rPr>
          <w:rFonts w:ascii="宋体" w:hAnsi="宋体"/>
          <w:szCs w:val="21"/>
        </w:rPr>
        <w:tab/>
      </w:r>
      <w:r w:rsidRPr="00A45820">
        <w:rPr>
          <w:rFonts w:ascii="宋体" w:hAnsi="宋体"/>
          <w:i/>
          <w:szCs w:val="21"/>
        </w:rPr>
        <w:t>x</w:t>
      </w:r>
    </w:p>
    <w:p w:rsidR="003714A2" w:rsidRPr="00A45820" w:rsidRDefault="00E64BAD">
      <w:pPr>
        <w:spacing w:line="360" w:lineRule="auto"/>
        <w:rPr>
          <w:rFonts w:ascii="宋体" w:hAnsi="宋体"/>
          <w:szCs w:val="21"/>
        </w:rPr>
      </w:pPr>
      <m:oMath>
        <m:f>
          <m:fPr>
            <m:ctrlPr>
              <w:rPr>
                <w:rFonts w:ascii="宋体" w:hAnsi="宋体"/>
                <w:szCs w:val="21"/>
              </w:rPr>
            </m:ctrlPr>
          </m:fPr>
          <m:num>
            <m:r>
              <m:rPr>
                <m:sty m:val="p"/>
              </m:rPr>
              <w:rPr>
                <w:rFonts w:ascii="宋体" w:hAnsi="宋体"/>
                <w:szCs w:val="21"/>
              </w:rPr>
              <m:t>109</m:t>
            </m:r>
            <m:r>
              <m:rPr>
                <m:nor/>
              </m:rPr>
              <w:rPr>
                <w:rFonts w:ascii="宋体" w:hAnsi="宋体"/>
                <w:szCs w:val="21"/>
              </w:rPr>
              <m:t>.</m:t>
            </m:r>
            <m:r>
              <m:rPr>
                <m:sty m:val="p"/>
              </m:rPr>
              <w:rPr>
                <w:rFonts w:ascii="宋体" w:hAnsi="宋体"/>
                <w:szCs w:val="21"/>
              </w:rPr>
              <m:t>5</m:t>
            </m:r>
          </m:num>
          <m:den>
            <m:r>
              <m:rPr>
                <m:sty m:val="p"/>
              </m:rPr>
              <w:rPr>
                <w:rFonts w:ascii="宋体" w:hAnsi="宋体"/>
                <w:szCs w:val="21"/>
              </w:rPr>
              <m:t>78</m:t>
            </m:r>
          </m:den>
        </m:f>
      </m:oMath>
      <w:r w:rsidR="00DD2772" w:rsidRPr="00A45820">
        <w:rPr>
          <w:rFonts w:ascii="宋体" w:hAnsi="宋体"/>
          <w:szCs w:val="21"/>
        </w:rPr>
        <w:t>=</w:t>
      </w:r>
      <m:oMath>
        <m:f>
          <m:fPr>
            <m:ctrlPr>
              <w:rPr>
                <w:rFonts w:ascii="宋体" w:hAnsi="宋体"/>
                <w:szCs w:val="21"/>
              </w:rPr>
            </m:ctrlPr>
          </m:fPr>
          <m:num>
            <m:r>
              <m:rPr>
                <m:sty m:val="p"/>
              </m:rPr>
              <w:rPr>
                <w:rFonts w:ascii="宋体" w:hAnsi="宋体"/>
                <w:szCs w:val="21"/>
              </w:rPr>
              <m:t>1</m:t>
            </m:r>
            <m:r>
              <m:rPr>
                <m:nor/>
              </m:rPr>
              <w:rPr>
                <w:rFonts w:ascii="宋体" w:hAnsi="宋体"/>
                <w:szCs w:val="21"/>
              </w:rPr>
              <m:t>.</m:t>
            </m:r>
            <m:r>
              <m:rPr>
                <m:sty m:val="p"/>
              </m:rPr>
              <w:rPr>
                <w:rFonts w:ascii="宋体" w:hAnsi="宋体"/>
                <w:szCs w:val="21"/>
              </w:rPr>
              <m:t>09g</m:t>
            </m:r>
          </m:num>
          <m:den>
            <m:r>
              <w:rPr>
                <w:rFonts w:ascii="宋体" w:hAnsi="宋体"/>
                <w:szCs w:val="21"/>
              </w:rPr>
              <m:t>x</m:t>
            </m:r>
          </m:den>
        </m:f>
      </m:oMath>
      <w:r w:rsidR="00DD2772" w:rsidRPr="00A45820">
        <w:rPr>
          <w:rFonts w:ascii="宋体" w:hAnsi="宋体"/>
          <w:szCs w:val="21"/>
        </w:rPr>
        <w:t xml:space="preserve">　</w:t>
      </w:r>
      <w:r w:rsidR="00DD2772" w:rsidRPr="00A45820">
        <w:rPr>
          <w:rFonts w:ascii="宋体" w:hAnsi="宋体"/>
          <w:i/>
          <w:szCs w:val="21"/>
        </w:rPr>
        <w:t>x</w:t>
      </w:r>
      <w:r w:rsidR="00DD2772" w:rsidRPr="00A45820">
        <w:rPr>
          <w:rFonts w:ascii="宋体" w:hAnsi="宋体"/>
          <w:szCs w:val="21"/>
        </w:rPr>
        <w:t>=0.78 g</w:t>
      </w:r>
    </w:p>
    <w:p w:rsidR="003714A2" w:rsidRPr="00A45820" w:rsidRDefault="00DD2772">
      <w:pPr>
        <w:spacing w:line="360" w:lineRule="auto"/>
        <w:rPr>
          <w:rFonts w:ascii="宋体" w:hAnsi="宋体"/>
          <w:szCs w:val="21"/>
        </w:rPr>
      </w:pPr>
      <w:r w:rsidRPr="00A45820">
        <w:rPr>
          <w:rFonts w:ascii="宋体" w:hAnsi="宋体"/>
          <w:szCs w:val="21"/>
        </w:rPr>
        <w:t>至少服用胃舒平的片数为</w:t>
      </w:r>
      <m:oMath>
        <m:f>
          <m:fPr>
            <m:ctrlPr>
              <w:rPr>
                <w:rFonts w:ascii="宋体" w:hAnsi="宋体"/>
                <w:szCs w:val="21"/>
              </w:rPr>
            </m:ctrlPr>
          </m:fPr>
          <m:num>
            <m:r>
              <m:rPr>
                <m:sty m:val="p"/>
              </m:rPr>
              <w:rPr>
                <w:rFonts w:ascii="宋体" w:hAnsi="宋体"/>
                <w:szCs w:val="21"/>
              </w:rPr>
              <m:t>0</m:t>
            </m:r>
            <m:r>
              <m:rPr>
                <m:nor/>
              </m:rPr>
              <w:rPr>
                <w:rFonts w:ascii="宋体" w:hAnsi="宋体"/>
                <w:szCs w:val="21"/>
              </w:rPr>
              <m:t>.</m:t>
            </m:r>
            <m:r>
              <m:rPr>
                <m:sty m:val="p"/>
              </m:rPr>
              <w:rPr>
                <w:rFonts w:ascii="宋体" w:hAnsi="宋体"/>
                <w:szCs w:val="21"/>
              </w:rPr>
              <m:t>78g</m:t>
            </m:r>
          </m:num>
          <m:den>
            <m:r>
              <m:rPr>
                <m:sty m:val="p"/>
              </m:rPr>
              <w:rPr>
                <w:rFonts w:ascii="宋体" w:hAnsi="宋体"/>
                <w:szCs w:val="21"/>
              </w:rPr>
              <m:t>0</m:t>
            </m:r>
            <m:r>
              <m:rPr>
                <m:nor/>
              </m:rPr>
              <w:rPr>
                <w:rFonts w:ascii="宋体" w:hAnsi="宋体"/>
                <w:szCs w:val="21"/>
              </w:rPr>
              <m:t>.</m:t>
            </m:r>
            <m:r>
              <m:rPr>
                <m:sty m:val="p"/>
              </m:rPr>
              <w:rPr>
                <w:rFonts w:ascii="宋体" w:hAnsi="宋体"/>
                <w:szCs w:val="21"/>
              </w:rPr>
              <m:t>39g</m:t>
            </m:r>
          </m:den>
        </m:f>
      </m:oMath>
      <w:r w:rsidRPr="00A45820">
        <w:rPr>
          <w:rFonts w:ascii="宋体" w:hAnsi="宋体"/>
          <w:szCs w:val="21"/>
        </w:rPr>
        <w:t>=2。</w:t>
      </w:r>
    </w:p>
    <w:p w:rsidR="003714A2" w:rsidRPr="00A45820" w:rsidRDefault="00DD2772">
      <w:pPr>
        <w:spacing w:line="360" w:lineRule="auto"/>
        <w:rPr>
          <w:rFonts w:ascii="宋体" w:hAnsi="宋体"/>
          <w:szCs w:val="21"/>
        </w:rPr>
      </w:pPr>
      <w:r w:rsidRPr="00A45820">
        <w:rPr>
          <w:rFonts w:ascii="宋体" w:hAnsi="宋体"/>
          <w:szCs w:val="21"/>
        </w:rPr>
        <w:t>答:该患者至少服用2片胃舒平,胃液才能恢复正常。</w:t>
      </w:r>
    </w:p>
    <w:p w:rsidR="003714A2" w:rsidRPr="00A45820" w:rsidRDefault="003714A2">
      <w:pPr>
        <w:spacing w:line="360" w:lineRule="auto"/>
        <w:rPr>
          <w:rFonts w:ascii="宋体" w:hAnsi="宋体"/>
        </w:rPr>
      </w:pPr>
    </w:p>
    <w:p w:rsidR="003714A2" w:rsidRPr="00A45820" w:rsidRDefault="003714A2">
      <w:pPr>
        <w:spacing w:line="360" w:lineRule="auto"/>
        <w:rPr>
          <w:rFonts w:ascii="宋体" w:hAnsi="宋体"/>
          <w:szCs w:val="21"/>
        </w:rPr>
      </w:pPr>
    </w:p>
    <w:p w:rsidR="003714A2" w:rsidRPr="00A45820" w:rsidRDefault="003714A2">
      <w:pPr>
        <w:spacing w:line="360" w:lineRule="auto"/>
        <w:rPr>
          <w:rFonts w:ascii="宋体" w:hAnsi="宋体"/>
          <w:color w:val="0000FF"/>
          <w:szCs w:val="21"/>
        </w:rPr>
      </w:pPr>
    </w:p>
    <w:sectPr w:rsidR="003714A2" w:rsidRPr="00A45820" w:rsidSect="003714A2">
      <w:headerReference w:type="even" r:id="rId17"/>
      <w:footerReference w:type="even" r:id="rId18"/>
      <w:footerReference w:type="default" r:id="rId19"/>
      <w:headerReference w:type="first" r:id="rId20"/>
      <w:pgSz w:w="11906" w:h="16838"/>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5CDE" w:rsidRDefault="00A75CDE" w:rsidP="003714A2">
      <w:pPr>
        <w:spacing w:after="0" w:line="240" w:lineRule="auto"/>
      </w:pPr>
      <w:r>
        <w:separator/>
      </w:r>
    </w:p>
  </w:endnote>
  <w:endnote w:type="continuationSeparator" w:id="1">
    <w:p w:rsidR="00A75CDE" w:rsidRDefault="00A75CDE" w:rsidP="003714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772" w:rsidRDefault="00E64BAD" w:rsidP="00501629">
    <w:pPr>
      <w:pStyle w:val="a7"/>
      <w:framePr w:wrap="around" w:vAnchor="text" w:hAnchor="margin" w:xAlign="right" w:y="1"/>
      <w:rPr>
        <w:rStyle w:val="ac"/>
      </w:rPr>
    </w:pPr>
    <w:r>
      <w:rPr>
        <w:rStyle w:val="ac"/>
      </w:rPr>
      <w:fldChar w:fldCharType="begin"/>
    </w:r>
    <w:r w:rsidR="00DD2772">
      <w:rPr>
        <w:rStyle w:val="ac"/>
      </w:rPr>
      <w:instrText xml:space="preserve">PAGE  </w:instrText>
    </w:r>
    <w:r>
      <w:rPr>
        <w:rStyle w:val="ac"/>
      </w:rPr>
      <w:fldChar w:fldCharType="end"/>
    </w:r>
  </w:p>
  <w:p w:rsidR="00DD2772" w:rsidRDefault="00DD2772" w:rsidP="00DD2772">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_GoBack"/>
  <w:p w:rsidR="00DD2772" w:rsidRDefault="00E64BAD" w:rsidP="00501629">
    <w:pPr>
      <w:pStyle w:val="a7"/>
      <w:framePr w:wrap="around" w:vAnchor="text" w:hAnchor="margin" w:xAlign="right" w:y="1"/>
      <w:rPr>
        <w:rStyle w:val="ac"/>
      </w:rPr>
    </w:pPr>
    <w:r>
      <w:rPr>
        <w:rStyle w:val="ac"/>
      </w:rPr>
      <w:fldChar w:fldCharType="begin"/>
    </w:r>
    <w:r w:rsidR="00DD2772">
      <w:rPr>
        <w:rStyle w:val="ac"/>
      </w:rPr>
      <w:instrText xml:space="preserve">PAGE  </w:instrText>
    </w:r>
    <w:r>
      <w:rPr>
        <w:rStyle w:val="ac"/>
      </w:rPr>
      <w:fldChar w:fldCharType="separate"/>
    </w:r>
    <w:r w:rsidR="00A45820">
      <w:rPr>
        <w:rStyle w:val="ac"/>
        <w:noProof/>
      </w:rPr>
      <w:t>1</w:t>
    </w:r>
    <w:r>
      <w:rPr>
        <w:rStyle w:val="ac"/>
      </w:rPr>
      <w:fldChar w:fldCharType="end"/>
    </w:r>
  </w:p>
  <w:p w:rsidR="003714A2" w:rsidRPr="00DD2772" w:rsidRDefault="003714A2" w:rsidP="00DD2772">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5CDE" w:rsidRDefault="00A75CDE" w:rsidP="003714A2">
      <w:pPr>
        <w:spacing w:after="0" w:line="240" w:lineRule="auto"/>
      </w:pPr>
      <w:r>
        <w:separator/>
      </w:r>
    </w:p>
  </w:footnote>
  <w:footnote w:type="continuationSeparator" w:id="1">
    <w:p w:rsidR="00A75CDE" w:rsidRDefault="00A75CDE" w:rsidP="003714A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4A2" w:rsidRDefault="00E64BAD">
    <w:pPr>
      <w:pStyle w:val="a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7" o:spid="_x0000_s2050" type="#_x0000_t136" style="position:absolute;left:0;text-align:left;margin-left:0;margin-top:0;width:333pt;height:86.25pt;z-index:-251657216;mso-position-horizontal:center;mso-position-horizontal-relative:margin;mso-position-vertical:center;mso-position-vertical-relative:margin" o:allowincell="f" fillcolor="#d9d9d9" stroked="f">
          <v:textpath style="font-family:&quot;华文彩云&quot;;font-size:83pt" trim="t" fitpath="t" string="全品中考"/>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4A2" w:rsidRDefault="00E64BAD">
    <w:pPr>
      <w:pStyle w:val="a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6" o:spid="_x0000_s2049" type="#_x0000_t136" style="position:absolute;left:0;text-align:left;margin-left:0;margin-top:0;width:333pt;height:86.25pt;z-index:-251658240;mso-position-horizontal:center;mso-position-horizontal-relative:margin;mso-position-vertical:center;mso-position-vertical-relative:margin" o:allowincell="f" fillcolor="#d9d9d9" stroked="f">
          <v:textpath style="font-family:&quot;华文彩云&quot;;font-size:83pt" trim="t" fitpath="t" string="全品中考"/>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14A2"/>
    <w:rsid w:val="003714A2"/>
    <w:rsid w:val="00A45820"/>
    <w:rsid w:val="00A75CDE"/>
    <w:rsid w:val="00DD2772"/>
    <w:rsid w:val="00E64B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Normal Table" w:qFormat="1"/>
    <w:lsdException w:name="annotation subject" w:semiHidden="0" w:qFormat="1"/>
    <w:lsdException w:name="Balloon Text" w:semiHidden="0"/>
    <w:lsdException w:name="Table Grid" w:semiHidden="0"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4A2"/>
    <w:pPr>
      <w:widowControl w:val="0"/>
      <w:jc w:val="both"/>
    </w:pPr>
    <w:rPr>
      <w:kern w:val="2"/>
      <w:sz w:val="21"/>
      <w:szCs w:val="22"/>
    </w:rPr>
  </w:style>
  <w:style w:type="paragraph" w:styleId="1">
    <w:name w:val="heading 1"/>
    <w:basedOn w:val="a"/>
    <w:next w:val="a"/>
    <w:link w:val="1Char"/>
    <w:uiPriority w:val="9"/>
    <w:qFormat/>
    <w:rsid w:val="003714A2"/>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3714A2"/>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3714A2"/>
    <w:pPr>
      <w:keepNext/>
      <w:keepLines/>
      <w:spacing w:before="260" w:after="260" w:line="416" w:lineRule="auto"/>
      <w:outlineLvl w:val="2"/>
    </w:pPr>
    <w:rPr>
      <w:b/>
      <w:bCs/>
      <w:sz w:val="32"/>
      <w:szCs w:val="32"/>
    </w:rPr>
  </w:style>
  <w:style w:type="paragraph" w:styleId="4">
    <w:name w:val="heading 4"/>
    <w:basedOn w:val="a"/>
    <w:next w:val="a"/>
    <w:link w:val="4Char"/>
    <w:qFormat/>
    <w:rsid w:val="003714A2"/>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3714A2"/>
    <w:pPr>
      <w:keepNext/>
      <w:keepLines/>
      <w:spacing w:before="280" w:after="290" w:line="376" w:lineRule="auto"/>
      <w:outlineLvl w:val="4"/>
    </w:pPr>
    <w:rPr>
      <w:b/>
      <w:bCs/>
      <w:sz w:val="28"/>
      <w:szCs w:val="28"/>
    </w:rPr>
  </w:style>
  <w:style w:type="paragraph" w:styleId="6">
    <w:name w:val="heading 6"/>
    <w:basedOn w:val="a"/>
    <w:next w:val="a"/>
    <w:link w:val="6Char"/>
    <w:qFormat/>
    <w:rsid w:val="003714A2"/>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3714A2"/>
    <w:pPr>
      <w:keepNext/>
      <w:keepLines/>
      <w:spacing w:before="240" w:after="64" w:line="320" w:lineRule="auto"/>
      <w:outlineLvl w:val="6"/>
    </w:pPr>
    <w:rPr>
      <w:b/>
      <w:bCs/>
      <w:sz w:val="24"/>
      <w:szCs w:val="24"/>
    </w:rPr>
  </w:style>
  <w:style w:type="paragraph" w:styleId="8">
    <w:name w:val="heading 8"/>
    <w:basedOn w:val="a"/>
    <w:next w:val="a"/>
    <w:link w:val="8Char"/>
    <w:qFormat/>
    <w:rsid w:val="003714A2"/>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714A2"/>
    <w:rPr>
      <w:b/>
      <w:bCs/>
    </w:rPr>
  </w:style>
  <w:style w:type="paragraph" w:styleId="a4">
    <w:name w:val="annotation text"/>
    <w:basedOn w:val="a"/>
    <w:link w:val="Char0"/>
    <w:uiPriority w:val="99"/>
    <w:unhideWhenUsed/>
    <w:qFormat/>
    <w:rsid w:val="003714A2"/>
    <w:pPr>
      <w:jc w:val="left"/>
    </w:pPr>
  </w:style>
  <w:style w:type="paragraph" w:styleId="a5">
    <w:name w:val="Plain Text"/>
    <w:basedOn w:val="a"/>
    <w:link w:val="Char1"/>
    <w:unhideWhenUsed/>
    <w:qFormat/>
    <w:rsid w:val="003714A2"/>
    <w:rPr>
      <w:rFonts w:ascii="宋体" w:hAnsi="Courier New" w:cs="Courier New"/>
      <w:szCs w:val="21"/>
    </w:rPr>
  </w:style>
  <w:style w:type="paragraph" w:styleId="a6">
    <w:name w:val="Balloon Text"/>
    <w:basedOn w:val="a"/>
    <w:link w:val="Char2"/>
    <w:uiPriority w:val="99"/>
    <w:unhideWhenUsed/>
    <w:rsid w:val="003714A2"/>
    <w:rPr>
      <w:kern w:val="0"/>
      <w:sz w:val="18"/>
      <w:szCs w:val="18"/>
    </w:rPr>
  </w:style>
  <w:style w:type="paragraph" w:styleId="a7">
    <w:name w:val="footer"/>
    <w:basedOn w:val="a"/>
    <w:link w:val="Char3"/>
    <w:uiPriority w:val="99"/>
    <w:unhideWhenUsed/>
    <w:qFormat/>
    <w:rsid w:val="003714A2"/>
    <w:pPr>
      <w:tabs>
        <w:tab w:val="center" w:pos="4153"/>
        <w:tab w:val="right" w:pos="8306"/>
      </w:tabs>
      <w:snapToGrid w:val="0"/>
      <w:jc w:val="left"/>
    </w:pPr>
    <w:rPr>
      <w:kern w:val="0"/>
      <w:sz w:val="18"/>
      <w:szCs w:val="18"/>
    </w:rPr>
  </w:style>
  <w:style w:type="paragraph" w:styleId="a8">
    <w:name w:val="header"/>
    <w:basedOn w:val="a"/>
    <w:link w:val="Char4"/>
    <w:uiPriority w:val="99"/>
    <w:unhideWhenUsed/>
    <w:qFormat/>
    <w:rsid w:val="003714A2"/>
    <w:pPr>
      <w:pBdr>
        <w:bottom w:val="single" w:sz="6" w:space="1" w:color="auto"/>
      </w:pBdr>
      <w:tabs>
        <w:tab w:val="center" w:pos="4153"/>
        <w:tab w:val="right" w:pos="8306"/>
      </w:tabs>
      <w:snapToGrid w:val="0"/>
      <w:jc w:val="center"/>
    </w:pPr>
    <w:rPr>
      <w:kern w:val="0"/>
      <w:sz w:val="18"/>
      <w:szCs w:val="18"/>
    </w:rPr>
  </w:style>
  <w:style w:type="paragraph" w:styleId="a9">
    <w:name w:val="footnote text"/>
    <w:basedOn w:val="a"/>
    <w:link w:val="Char5"/>
    <w:uiPriority w:val="99"/>
    <w:unhideWhenUsed/>
    <w:qFormat/>
    <w:rsid w:val="003714A2"/>
    <w:pPr>
      <w:snapToGrid w:val="0"/>
      <w:jc w:val="left"/>
    </w:pPr>
    <w:rPr>
      <w:sz w:val="18"/>
      <w:szCs w:val="18"/>
    </w:rPr>
  </w:style>
  <w:style w:type="paragraph" w:styleId="aa">
    <w:name w:val="Normal (Web)"/>
    <w:basedOn w:val="a"/>
    <w:link w:val="Char6"/>
    <w:rsid w:val="003714A2"/>
    <w:pPr>
      <w:widowControl/>
      <w:spacing w:before="100" w:beforeAutospacing="1" w:after="100" w:afterAutospacing="1"/>
      <w:jc w:val="left"/>
    </w:pPr>
    <w:rPr>
      <w:rFonts w:ascii="宋体" w:hAnsi="宋体"/>
      <w:kern w:val="0"/>
      <w:sz w:val="24"/>
      <w:szCs w:val="20"/>
    </w:rPr>
  </w:style>
  <w:style w:type="paragraph" w:styleId="ab">
    <w:name w:val="Title"/>
    <w:basedOn w:val="a"/>
    <w:next w:val="a"/>
    <w:link w:val="Char7"/>
    <w:uiPriority w:val="10"/>
    <w:qFormat/>
    <w:rsid w:val="003714A2"/>
    <w:pPr>
      <w:spacing w:before="240" w:after="60"/>
      <w:jc w:val="center"/>
      <w:outlineLvl w:val="0"/>
    </w:pPr>
    <w:rPr>
      <w:rFonts w:ascii="Cambria" w:hAnsi="Cambria"/>
      <w:b/>
      <w:bCs/>
      <w:sz w:val="32"/>
      <w:szCs w:val="32"/>
    </w:rPr>
  </w:style>
  <w:style w:type="character" w:styleId="ac">
    <w:name w:val="page number"/>
    <w:basedOn w:val="a0"/>
    <w:rsid w:val="003714A2"/>
  </w:style>
  <w:style w:type="character" w:styleId="ad">
    <w:name w:val="Hyperlink"/>
    <w:uiPriority w:val="99"/>
    <w:unhideWhenUsed/>
    <w:rsid w:val="003714A2"/>
    <w:rPr>
      <w:color w:val="0000FF"/>
      <w:u w:val="single"/>
    </w:rPr>
  </w:style>
  <w:style w:type="character" w:styleId="ae">
    <w:name w:val="annotation reference"/>
    <w:basedOn w:val="a0"/>
    <w:uiPriority w:val="99"/>
    <w:unhideWhenUsed/>
    <w:rsid w:val="003714A2"/>
    <w:rPr>
      <w:sz w:val="21"/>
      <w:szCs w:val="21"/>
    </w:rPr>
  </w:style>
  <w:style w:type="character" w:styleId="af">
    <w:name w:val="footnote reference"/>
    <w:basedOn w:val="a0"/>
    <w:uiPriority w:val="99"/>
    <w:unhideWhenUsed/>
    <w:qFormat/>
    <w:rsid w:val="003714A2"/>
    <w:rPr>
      <w:vertAlign w:val="superscript"/>
    </w:rPr>
  </w:style>
  <w:style w:type="table" w:styleId="af0">
    <w:name w:val="Table Grid"/>
    <w:basedOn w:val="a1"/>
    <w:uiPriority w:val="59"/>
    <w:unhideWhenUsed/>
    <w:qFormat/>
    <w:rsid w:val="003714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Shading Accent 3"/>
    <w:basedOn w:val="a1"/>
    <w:uiPriority w:val="60"/>
    <w:qFormat/>
    <w:rsid w:val="003714A2"/>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2">
    <w:name w:val="批注框文本 Char"/>
    <w:link w:val="a6"/>
    <w:uiPriority w:val="99"/>
    <w:semiHidden/>
    <w:rsid w:val="003714A2"/>
    <w:rPr>
      <w:sz w:val="18"/>
      <w:szCs w:val="18"/>
    </w:rPr>
  </w:style>
  <w:style w:type="character" w:customStyle="1" w:styleId="apple-converted-space">
    <w:name w:val="apple-converted-space"/>
    <w:basedOn w:val="a0"/>
    <w:qFormat/>
    <w:rsid w:val="003714A2"/>
  </w:style>
  <w:style w:type="character" w:customStyle="1" w:styleId="Char0">
    <w:name w:val="批注文字 Char"/>
    <w:basedOn w:val="a0"/>
    <w:link w:val="a4"/>
    <w:uiPriority w:val="99"/>
    <w:semiHidden/>
    <w:qFormat/>
    <w:rsid w:val="003714A2"/>
    <w:rPr>
      <w:kern w:val="2"/>
      <w:sz w:val="21"/>
      <w:szCs w:val="22"/>
    </w:rPr>
  </w:style>
  <w:style w:type="character" w:customStyle="1" w:styleId="7Char">
    <w:name w:val="标题 7 Char"/>
    <w:basedOn w:val="a0"/>
    <w:link w:val="7"/>
    <w:uiPriority w:val="9"/>
    <w:semiHidden/>
    <w:rsid w:val="003714A2"/>
    <w:rPr>
      <w:rFonts w:ascii="Calibri" w:eastAsia="宋体" w:hAnsi="Calibri" w:cs="Times New Roman"/>
      <w:b/>
      <w:bCs/>
      <w:kern w:val="2"/>
      <w:sz w:val="24"/>
      <w:szCs w:val="24"/>
    </w:rPr>
  </w:style>
  <w:style w:type="character" w:customStyle="1" w:styleId="Char5">
    <w:name w:val="脚注文本 Char"/>
    <w:basedOn w:val="a0"/>
    <w:link w:val="a9"/>
    <w:uiPriority w:val="99"/>
    <w:semiHidden/>
    <w:rsid w:val="003714A2"/>
    <w:rPr>
      <w:kern w:val="2"/>
      <w:sz w:val="18"/>
      <w:szCs w:val="18"/>
    </w:rPr>
  </w:style>
  <w:style w:type="character" w:customStyle="1" w:styleId="Char1">
    <w:name w:val="纯文本 Char"/>
    <w:basedOn w:val="a0"/>
    <w:link w:val="a5"/>
    <w:uiPriority w:val="99"/>
    <w:qFormat/>
    <w:rsid w:val="003714A2"/>
    <w:rPr>
      <w:rFonts w:ascii="宋体" w:hAnsi="Courier New" w:cs="Courier New"/>
      <w:kern w:val="2"/>
      <w:sz w:val="21"/>
      <w:szCs w:val="21"/>
    </w:rPr>
  </w:style>
  <w:style w:type="character" w:customStyle="1" w:styleId="Char6">
    <w:name w:val="普通(网站) Char"/>
    <w:link w:val="aa"/>
    <w:locked/>
    <w:rsid w:val="003714A2"/>
    <w:rPr>
      <w:rFonts w:ascii="宋体" w:hAnsi="宋体"/>
      <w:sz w:val="24"/>
    </w:rPr>
  </w:style>
  <w:style w:type="character" w:customStyle="1" w:styleId="Char">
    <w:name w:val="批注主题 Char"/>
    <w:basedOn w:val="Char0"/>
    <w:link w:val="a3"/>
    <w:uiPriority w:val="99"/>
    <w:semiHidden/>
    <w:qFormat/>
    <w:rsid w:val="003714A2"/>
    <w:rPr>
      <w:b/>
      <w:bCs/>
    </w:rPr>
  </w:style>
  <w:style w:type="character" w:customStyle="1" w:styleId="Char7">
    <w:name w:val="标题 Char"/>
    <w:link w:val="ab"/>
    <w:uiPriority w:val="10"/>
    <w:rsid w:val="003714A2"/>
    <w:rPr>
      <w:rFonts w:ascii="Cambria" w:hAnsi="Cambria" w:cs="Times New Roman"/>
      <w:b/>
      <w:bCs/>
      <w:kern w:val="2"/>
      <w:sz w:val="32"/>
      <w:szCs w:val="32"/>
    </w:rPr>
  </w:style>
  <w:style w:type="character" w:customStyle="1" w:styleId="5Char">
    <w:name w:val="标题 5 Char"/>
    <w:basedOn w:val="a0"/>
    <w:link w:val="5"/>
    <w:uiPriority w:val="9"/>
    <w:semiHidden/>
    <w:qFormat/>
    <w:rsid w:val="003714A2"/>
    <w:rPr>
      <w:rFonts w:ascii="Calibri" w:eastAsia="宋体" w:hAnsi="Calibri" w:cs="Times New Roman"/>
      <w:b/>
      <w:bCs/>
      <w:kern w:val="2"/>
      <w:sz w:val="28"/>
      <w:szCs w:val="28"/>
    </w:rPr>
  </w:style>
  <w:style w:type="character" w:customStyle="1" w:styleId="2Char">
    <w:name w:val="标题 2 Char"/>
    <w:basedOn w:val="a0"/>
    <w:link w:val="2"/>
    <w:uiPriority w:val="9"/>
    <w:qFormat/>
    <w:rsid w:val="003714A2"/>
    <w:rPr>
      <w:rFonts w:ascii="Cambria" w:eastAsia="宋体" w:hAnsi="Cambria" w:cs="Times New Roman"/>
      <w:b/>
      <w:bCs/>
      <w:kern w:val="2"/>
      <w:sz w:val="32"/>
      <w:szCs w:val="32"/>
    </w:rPr>
  </w:style>
  <w:style w:type="character" w:customStyle="1" w:styleId="Char4">
    <w:name w:val="页眉 Char"/>
    <w:link w:val="a8"/>
    <w:uiPriority w:val="99"/>
    <w:rsid w:val="003714A2"/>
    <w:rPr>
      <w:sz w:val="18"/>
      <w:szCs w:val="18"/>
    </w:rPr>
  </w:style>
  <w:style w:type="character" w:customStyle="1" w:styleId="1Char">
    <w:name w:val="标题 1 Char"/>
    <w:link w:val="1"/>
    <w:uiPriority w:val="9"/>
    <w:rsid w:val="003714A2"/>
    <w:rPr>
      <w:b/>
      <w:bCs/>
      <w:kern w:val="44"/>
      <w:sz w:val="44"/>
      <w:szCs w:val="44"/>
    </w:rPr>
  </w:style>
  <w:style w:type="character" w:customStyle="1" w:styleId="8Char">
    <w:name w:val="标题 8 Char"/>
    <w:basedOn w:val="a0"/>
    <w:link w:val="8"/>
    <w:uiPriority w:val="9"/>
    <w:semiHidden/>
    <w:qFormat/>
    <w:rsid w:val="003714A2"/>
    <w:rPr>
      <w:rFonts w:ascii="Cambria" w:eastAsia="宋体" w:hAnsi="Cambria" w:cs="Times New Roman"/>
      <w:kern w:val="2"/>
      <w:sz w:val="24"/>
      <w:szCs w:val="24"/>
    </w:rPr>
  </w:style>
  <w:style w:type="character" w:customStyle="1" w:styleId="6Char">
    <w:name w:val="标题 6 Char"/>
    <w:basedOn w:val="a0"/>
    <w:link w:val="6"/>
    <w:uiPriority w:val="9"/>
    <w:semiHidden/>
    <w:qFormat/>
    <w:rsid w:val="003714A2"/>
    <w:rPr>
      <w:rFonts w:ascii="Cambria" w:eastAsia="宋体" w:hAnsi="Cambria" w:cs="Times New Roman"/>
      <w:b/>
      <w:bCs/>
      <w:kern w:val="2"/>
      <w:sz w:val="24"/>
      <w:szCs w:val="24"/>
    </w:rPr>
  </w:style>
  <w:style w:type="character" w:customStyle="1" w:styleId="3Char">
    <w:name w:val="标题 3 Char"/>
    <w:basedOn w:val="a0"/>
    <w:link w:val="3"/>
    <w:uiPriority w:val="9"/>
    <w:semiHidden/>
    <w:rsid w:val="003714A2"/>
    <w:rPr>
      <w:rFonts w:ascii="Calibri" w:eastAsia="宋体" w:hAnsi="Calibri" w:cs="Times New Roman"/>
      <w:b/>
      <w:bCs/>
      <w:kern w:val="2"/>
      <w:sz w:val="32"/>
      <w:szCs w:val="32"/>
    </w:rPr>
  </w:style>
  <w:style w:type="character" w:customStyle="1" w:styleId="Char3">
    <w:name w:val="页脚 Char"/>
    <w:link w:val="a7"/>
    <w:uiPriority w:val="99"/>
    <w:rsid w:val="003714A2"/>
    <w:rPr>
      <w:sz w:val="18"/>
      <w:szCs w:val="18"/>
    </w:rPr>
  </w:style>
  <w:style w:type="character" w:customStyle="1" w:styleId="DefaultParagraphChar">
    <w:name w:val="DefaultParagraph Char"/>
    <w:basedOn w:val="a0"/>
    <w:link w:val="DefaultParagraph"/>
    <w:qFormat/>
    <w:locked/>
    <w:rsid w:val="003714A2"/>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3714A2"/>
    <w:rPr>
      <w:rFonts w:ascii="Times New Roman" w:hAnsi="Times New Roman"/>
      <w:kern w:val="2"/>
      <w:sz w:val="21"/>
      <w:szCs w:val="22"/>
    </w:rPr>
  </w:style>
  <w:style w:type="character" w:customStyle="1" w:styleId="4Char">
    <w:name w:val="标题 4 Char"/>
    <w:basedOn w:val="a0"/>
    <w:link w:val="4"/>
    <w:uiPriority w:val="9"/>
    <w:semiHidden/>
    <w:qFormat/>
    <w:rsid w:val="003714A2"/>
    <w:rPr>
      <w:rFonts w:ascii="Cambria" w:eastAsia="宋体" w:hAnsi="Cambria" w:cs="Times New Roman"/>
      <w:b/>
      <w:bCs/>
      <w:kern w:val="2"/>
      <w:sz w:val="28"/>
      <w:szCs w:val="28"/>
    </w:rPr>
  </w:style>
  <w:style w:type="paragraph" w:customStyle="1" w:styleId="10">
    <w:name w:val="列出段落1"/>
    <w:basedOn w:val="a"/>
    <w:qFormat/>
    <w:rsid w:val="003714A2"/>
    <w:pPr>
      <w:ind w:firstLineChars="200" w:firstLine="420"/>
    </w:pPr>
    <w:rPr>
      <w:rFonts w:ascii="Times New Roman" w:hAnsi="Times New Roman"/>
      <w:szCs w:val="24"/>
    </w:rPr>
  </w:style>
  <w:style w:type="paragraph" w:customStyle="1" w:styleId="Default">
    <w:name w:val="Default"/>
    <w:qFormat/>
    <w:rsid w:val="003714A2"/>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3714A2"/>
    <w:pPr>
      <w:ind w:firstLineChars="200" w:firstLine="420"/>
    </w:pPr>
    <w:rPr>
      <w:rFonts w:ascii="Times New Roman" w:hAnsi="Times New Roman"/>
      <w:szCs w:val="24"/>
    </w:rPr>
  </w:style>
  <w:style w:type="paragraph" w:styleId="af1">
    <w:name w:val="List Paragraph"/>
    <w:basedOn w:val="a"/>
    <w:uiPriority w:val="34"/>
    <w:qFormat/>
    <w:rsid w:val="003714A2"/>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3714A2"/>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qFormat/>
    <w:rsid w:val="003714A2"/>
    <w:rPr>
      <w:rFonts w:ascii="NEU-BZ-S92" w:eastAsia="方正书宋_GBK" w:hAnsi="NEU-BZ-S92" w:cstheme="minorBidi"/>
      <w:i/>
      <w:iCs/>
      <w:color w:val="000000" w:themeColor="text1"/>
      <w:szCs w:val="22"/>
    </w:rPr>
  </w:style>
  <w:style w:type="paragraph" w:customStyle="1" w:styleId="MTDisplayEquation">
    <w:name w:val="MTDisplayEquation"/>
    <w:basedOn w:val="a"/>
    <w:next w:val="a"/>
    <w:link w:val="MTDisplayEquationChar"/>
    <w:qFormat/>
    <w:rsid w:val="003714A2"/>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qFormat/>
    <w:rsid w:val="003714A2"/>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580</Words>
  <Characters>3312</Characters>
  <Application>Microsoft Office Word</Application>
  <DocSecurity>0</DocSecurity>
  <Lines>27</Lines>
  <Paragraphs>7</Paragraphs>
  <ScaleCrop>false</ScaleCrop>
  <Manager> </Manager>
  <Company> </Company>
  <LinksUpToDate>false</LinksUpToDate>
  <CharactersWithSpaces>3885</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dearedu</cp:lastModifiedBy>
  <cp:revision>2</cp:revision>
  <cp:lastPrinted>2016-09-05T09:15:00Z</cp:lastPrinted>
  <dcterms:created xsi:type="dcterms:W3CDTF">2018-09-27T01:18:00Z</dcterms:created>
  <dcterms:modified xsi:type="dcterms:W3CDTF">2019-01-15T01:04:00Z</dcterms:modified>
  <cp:category> </cp:category>
</cp:coreProperties>
</file>