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bCs/>
          <w:sz w:val="32"/>
        </w:rPr>
      </w:pPr>
      <w:bookmarkStart w:id="0" w:name="_GoBack"/>
      <w:bookmarkEnd w:id="0"/>
      <w:r>
        <w:rPr>
          <w:rFonts w:eastAsiaTheme="minorEastAsia"/>
          <w:b/>
          <w:bCs/>
          <w:spacing w:val="-6"/>
          <w:sz w:val="32"/>
        </w:rPr>
        <w:pict>
          <v:shape id="_x0000_s1025" o:spid="_x0000_s1025" o:spt="75" type="#_x0000_t75" style="position:absolute;left:0pt;margin-left:903pt;margin-top:965pt;height:36pt;width:3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eastAsiaTheme="minorEastAsia"/>
          <w:b/>
          <w:bCs/>
          <w:spacing w:val="-6"/>
          <w:sz w:val="32"/>
        </w:rPr>
        <w:t>2017学年第二学期初三物理教学质量检测试卷</w:t>
      </w:r>
    </w:p>
    <w:p>
      <w:pPr>
        <w:jc w:val="center"/>
        <w:rPr>
          <w:rFonts w:eastAsiaTheme="minorEastAsia"/>
          <w:bCs/>
          <w:sz w:val="32"/>
        </w:rPr>
      </w:pPr>
      <w:r>
        <w:rPr>
          <w:rFonts w:eastAsiaTheme="minorEastAsia"/>
          <w:b/>
          <w:bCs/>
          <w:spacing w:val="-6"/>
          <w:sz w:val="32"/>
        </w:rPr>
        <w:t>答案及评分标准</w:t>
      </w:r>
    </w:p>
    <w:tbl>
      <w:tblPr>
        <w:tblStyle w:val="13"/>
        <w:tblW w:w="82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21"/>
        <w:gridCol w:w="6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3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题号</w:t>
            </w:r>
          </w:p>
        </w:tc>
        <w:tc>
          <w:tcPr>
            <w:tcW w:w="6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答案及评分标准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一、16分</w:t>
            </w:r>
          </w:p>
          <w:p>
            <w:pPr>
              <w:spacing w:line="34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（每题2分）</w:t>
            </w:r>
          </w:p>
        </w:tc>
        <w:tc>
          <w:tcPr>
            <w:tcW w:w="67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1．</w:t>
            </w:r>
            <w:r>
              <w:rPr>
                <w:rFonts w:eastAsiaTheme="minorEastAsia"/>
                <w:iCs/>
                <w:sz w:val="18"/>
                <w:szCs w:val="18"/>
              </w:rPr>
              <w:t>C</w:t>
            </w:r>
            <w:r>
              <w:rPr>
                <w:rFonts w:eastAsiaTheme="minorEastAsia"/>
                <w:sz w:val="18"/>
                <w:szCs w:val="18"/>
              </w:rPr>
              <w:t>。2．</w:t>
            </w:r>
            <w:r>
              <w:rPr>
                <w:rFonts w:eastAsiaTheme="minorEastAsia"/>
                <w:iCs/>
                <w:sz w:val="18"/>
                <w:szCs w:val="18"/>
              </w:rPr>
              <w:t>C</w:t>
            </w:r>
            <w:r>
              <w:rPr>
                <w:rFonts w:eastAsiaTheme="minorEastAsia"/>
                <w:sz w:val="18"/>
                <w:szCs w:val="18"/>
              </w:rPr>
              <w:t>。     3．</w:t>
            </w:r>
            <w:r>
              <w:rPr>
                <w:rFonts w:eastAsiaTheme="minorEastAsia"/>
                <w:iCs/>
                <w:sz w:val="18"/>
                <w:szCs w:val="18"/>
              </w:rPr>
              <w:t>A</w:t>
            </w:r>
            <w:r>
              <w:rPr>
                <w:rFonts w:eastAsiaTheme="minorEastAsia"/>
                <w:sz w:val="18"/>
                <w:szCs w:val="18"/>
              </w:rPr>
              <w:t>。     4．</w:t>
            </w:r>
            <w:r>
              <w:rPr>
                <w:rFonts w:hint="eastAsia" w:eastAsiaTheme="minorEastAsia"/>
                <w:sz w:val="18"/>
                <w:szCs w:val="18"/>
              </w:rPr>
              <w:t>D</w:t>
            </w:r>
            <w:r>
              <w:rPr>
                <w:rFonts w:eastAsiaTheme="minorEastAsia"/>
                <w:sz w:val="18"/>
                <w:szCs w:val="18"/>
              </w:rPr>
              <w:t>。5．</w:t>
            </w:r>
            <w:r>
              <w:rPr>
                <w:rFonts w:eastAsiaTheme="minorEastAsia"/>
                <w:iCs/>
                <w:sz w:val="18"/>
                <w:szCs w:val="18"/>
              </w:rPr>
              <w:t>A</w:t>
            </w:r>
            <w:r>
              <w:rPr>
                <w:rFonts w:eastAsiaTheme="minorEastAsia"/>
                <w:sz w:val="18"/>
                <w:szCs w:val="18"/>
              </w:rPr>
              <w:t>。</w:t>
            </w:r>
          </w:p>
          <w:p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6．C。 7．</w:t>
            </w:r>
            <w:r>
              <w:rPr>
                <w:rFonts w:eastAsiaTheme="minorEastAsia"/>
                <w:iCs/>
                <w:sz w:val="18"/>
                <w:szCs w:val="18"/>
              </w:rPr>
              <w:t>B</w:t>
            </w:r>
            <w:r>
              <w:rPr>
                <w:rFonts w:eastAsiaTheme="minorEastAsia"/>
                <w:sz w:val="18"/>
                <w:szCs w:val="18"/>
              </w:rPr>
              <w:t>。8．</w:t>
            </w:r>
            <w:r>
              <w:rPr>
                <w:rFonts w:eastAsiaTheme="minorEastAsia"/>
                <w:iCs/>
                <w:sz w:val="18"/>
                <w:szCs w:val="18"/>
              </w:rPr>
              <w:t>B</w:t>
            </w:r>
            <w:r>
              <w:rPr>
                <w:rFonts w:eastAsiaTheme="minor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二、23分</w:t>
            </w:r>
          </w:p>
          <w:p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Theme="minorEastAsia"/>
                <w:spacing w:val="-2"/>
                <w:sz w:val="18"/>
                <w:szCs w:val="18"/>
              </w:rPr>
            </w:pPr>
            <w:r>
              <w:rPr>
                <w:rFonts w:eastAsiaTheme="minorEastAsia"/>
                <w:spacing w:val="-2"/>
                <w:sz w:val="18"/>
                <w:szCs w:val="18"/>
              </w:rPr>
              <w:t>9．220</w:t>
            </w:r>
            <w:r>
              <w:rPr>
                <w:rFonts w:eastAsiaTheme="minorEastAsia"/>
                <w:sz w:val="18"/>
                <w:szCs w:val="18"/>
              </w:rPr>
              <w:t>；并</w:t>
            </w:r>
            <w:r>
              <w:rPr>
                <w:rFonts w:eastAsiaTheme="minorEastAsia"/>
                <w:spacing w:val="-2"/>
                <w:sz w:val="18"/>
                <w:szCs w:val="18"/>
              </w:rPr>
              <w:t>；</w:t>
            </w:r>
            <w:r>
              <w:rPr>
                <w:rFonts w:eastAsiaTheme="minorEastAsia"/>
                <w:sz w:val="18"/>
                <w:szCs w:val="18"/>
              </w:rPr>
              <w:t>0.1</w:t>
            </w:r>
            <w:r>
              <w:rPr>
                <w:rFonts w:eastAsiaTheme="minorEastAsia"/>
                <w:spacing w:val="-2"/>
                <w:kern w:val="0"/>
                <w:sz w:val="18"/>
                <w:szCs w:val="18"/>
              </w:rPr>
              <w:t>。</w:t>
            </w:r>
            <w:r>
              <w:rPr>
                <w:rFonts w:eastAsiaTheme="minorEastAsia"/>
                <w:spacing w:val="-2"/>
                <w:sz w:val="18"/>
                <w:szCs w:val="18"/>
              </w:rPr>
              <w:t>10．发生形变；运动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；惯性。11</w:t>
            </w:r>
            <w:r>
              <w:rPr>
                <w:rFonts w:eastAsiaTheme="minorEastAsia"/>
                <w:spacing w:val="-2"/>
                <w:sz w:val="18"/>
                <w:szCs w:val="18"/>
              </w:rPr>
              <w:t>．6.3×10</w:t>
            </w:r>
            <w:r>
              <w:rPr>
                <w:rFonts w:eastAsiaTheme="minorEastAsia"/>
                <w:spacing w:val="-2"/>
                <w:sz w:val="18"/>
                <w:szCs w:val="18"/>
                <w:vertAlign w:val="superscript"/>
              </w:rPr>
              <w:t>4</w:t>
            </w:r>
            <w:r>
              <w:rPr>
                <w:rFonts w:eastAsiaTheme="minorEastAsia"/>
                <w:spacing w:val="-2"/>
                <w:sz w:val="18"/>
                <w:szCs w:val="18"/>
              </w:rPr>
              <w:t>；热传递；0。</w:t>
            </w:r>
          </w:p>
          <w:p>
            <w:pPr>
              <w:spacing w:line="360" w:lineRule="exact"/>
              <w:rPr>
                <w:rFonts w:eastAsiaTheme="minorEastAsia"/>
                <w:spacing w:val="-2"/>
                <w:sz w:val="18"/>
                <w:szCs w:val="18"/>
              </w:rPr>
            </w:pPr>
            <w:r>
              <w:rPr>
                <w:rFonts w:eastAsiaTheme="minorEastAsia"/>
                <w:spacing w:val="-2"/>
                <w:sz w:val="18"/>
                <w:szCs w:val="18"/>
              </w:rPr>
              <w:t>12．0.3；20；72。13．缩小；</w:t>
            </w:r>
            <w:r>
              <w:rPr>
                <w:rFonts w:eastAsiaTheme="minorEastAsia"/>
                <w:sz w:val="18"/>
                <w:szCs w:val="18"/>
              </w:rPr>
              <w:t>大于</w:t>
            </w:r>
            <w:r>
              <w:rPr>
                <w:rFonts w:eastAsiaTheme="minorEastAsia"/>
                <w:spacing w:val="-2"/>
                <w:kern w:val="0"/>
                <w:sz w:val="18"/>
                <w:szCs w:val="18"/>
              </w:rPr>
              <w:t>；</w:t>
            </w:r>
            <w:r>
              <w:rPr>
                <w:rFonts w:eastAsiaTheme="minorEastAsia"/>
                <w:sz w:val="18"/>
                <w:szCs w:val="18"/>
              </w:rPr>
              <w:t>5</w:t>
            </w:r>
            <w:r>
              <w:rPr>
                <w:rFonts w:eastAsiaTheme="minorEastAsia"/>
                <w:spacing w:val="-2"/>
                <w:kern w:val="0"/>
                <w:sz w:val="18"/>
                <w:szCs w:val="18"/>
              </w:rPr>
              <w:t>。　　</w:t>
            </w:r>
            <w:r>
              <w:rPr>
                <w:rFonts w:eastAsiaTheme="minorEastAsia"/>
                <w:spacing w:val="-2"/>
                <w:sz w:val="18"/>
                <w:szCs w:val="18"/>
              </w:rPr>
              <w:t>14．</w:t>
            </w:r>
            <w:r>
              <w:rPr>
                <w:rFonts w:eastAsiaTheme="minorEastAsia"/>
                <w:kern w:val="21"/>
                <w:sz w:val="18"/>
                <w:szCs w:val="18"/>
                <w:lang w:val="zh-CN"/>
              </w:rPr>
              <w:t>变小；</w:t>
            </w:r>
            <w:r>
              <w:rPr>
                <w:rFonts w:eastAsiaTheme="minorEastAsia"/>
                <w:i/>
                <w:kern w:val="21"/>
                <w:sz w:val="18"/>
                <w:szCs w:val="18"/>
                <w:lang w:val="zh-CN"/>
              </w:rPr>
              <w:t>R</w:t>
            </w:r>
            <w:r>
              <w:rPr>
                <w:rFonts w:eastAsiaTheme="minorEastAsia"/>
                <w:kern w:val="21"/>
                <w:sz w:val="18"/>
                <w:szCs w:val="18"/>
                <w:vertAlign w:val="subscript"/>
                <w:lang w:val="zh-CN"/>
              </w:rPr>
              <w:t>1</w:t>
            </w:r>
            <w:r>
              <w:rPr>
                <w:rFonts w:eastAsiaTheme="minorEastAsia"/>
                <w:kern w:val="21"/>
                <w:sz w:val="18"/>
                <w:szCs w:val="18"/>
                <w:lang w:val="zh-CN"/>
              </w:rPr>
              <w:t>断路</w:t>
            </w:r>
            <w:r>
              <w:rPr>
                <w:rFonts w:eastAsiaTheme="minorEastAsia"/>
                <w:spacing w:val="-2"/>
                <w:sz w:val="18"/>
                <w:szCs w:val="18"/>
              </w:rPr>
              <w:t>。</w:t>
            </w:r>
          </w:p>
          <w:p>
            <w:pPr>
              <w:spacing w:line="360" w:lineRule="exact"/>
              <w:rPr>
                <w:rFonts w:eastAsiaTheme="minorEastAsia"/>
                <w:spacing w:val="-4"/>
                <w:kern w:val="0"/>
                <w:sz w:val="18"/>
                <w:szCs w:val="18"/>
              </w:rPr>
            </w:pPr>
            <w:r>
              <w:rPr>
                <w:rFonts w:eastAsiaTheme="minorEastAsia"/>
                <w:spacing w:val="-2"/>
                <w:sz w:val="18"/>
                <w:szCs w:val="18"/>
              </w:rPr>
              <w:t>15．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①</w:t>
            </w:r>
            <w:r>
              <w:rPr>
                <w:rFonts w:eastAsiaTheme="minorEastAsia"/>
                <w:spacing w:val="-2"/>
                <w:sz w:val="18"/>
                <w:szCs w:val="18"/>
              </w:rPr>
              <w:t>高压；降压；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②</w:t>
            </w:r>
            <w:r>
              <w:rPr>
                <w:rFonts w:eastAsiaTheme="minorEastAsia"/>
                <w:spacing w:val="-2"/>
                <w:sz w:val="18"/>
                <w:szCs w:val="18"/>
              </w:rPr>
              <w:t>化学能转化为内能，内能转化为机械能，机械能转化为电能。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left"/>
              <w:rPr>
                <w:rFonts w:eastAsiaTheme="minorEastAsia"/>
                <w:spacing w:val="-2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说明：</w:t>
            </w:r>
            <w:r>
              <w:rPr>
                <w:rFonts w:eastAsiaTheme="minorEastAsia"/>
                <w:spacing w:val="-2"/>
                <w:sz w:val="18"/>
                <w:szCs w:val="18"/>
              </w:rPr>
              <w:t>14题</w:t>
            </w:r>
            <w:r>
              <w:rPr>
                <w:rFonts w:eastAsiaTheme="minorEastAsia"/>
                <w:sz w:val="18"/>
                <w:szCs w:val="18"/>
              </w:rPr>
              <w:t>每格</w:t>
            </w:r>
            <w:r>
              <w:rPr>
                <w:rFonts w:eastAsiaTheme="minorEastAsia"/>
                <w:spacing w:val="-2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分，</w:t>
            </w:r>
            <w:r>
              <w:rPr>
                <w:rFonts w:eastAsiaTheme="minorEastAsia"/>
                <w:spacing w:val="-2"/>
                <w:sz w:val="18"/>
                <w:szCs w:val="18"/>
              </w:rPr>
              <w:t>15题第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②</w:t>
            </w:r>
            <w:r>
              <w:rPr>
                <w:rFonts w:eastAsiaTheme="minorEastAsia"/>
                <w:spacing w:val="-2"/>
                <w:sz w:val="18"/>
                <w:szCs w:val="18"/>
              </w:rPr>
              <w:t>小题2</w:t>
            </w:r>
            <w:r>
              <w:rPr>
                <w:rFonts w:eastAsiaTheme="minorEastAsia"/>
                <w:sz w:val="18"/>
                <w:szCs w:val="18"/>
              </w:rPr>
              <w:t>分，其余每格1分。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三、7分</w:t>
            </w:r>
          </w:p>
          <w:p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16．力的大小、方向各1分。17．对称、虚像用虚线各1分。</w:t>
            </w:r>
          </w:p>
          <w:p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18．</w:t>
            </w:r>
            <w:r>
              <w:rPr>
                <w:rFonts w:eastAsiaTheme="minorEastAsia"/>
                <w:spacing w:val="-2"/>
                <w:sz w:val="18"/>
                <w:szCs w:val="18"/>
              </w:rPr>
              <w:t>小磁针的N极、磁感线方向，电源的正、负极</w:t>
            </w:r>
            <w:r>
              <w:rPr>
                <w:rFonts w:eastAsiaTheme="minorEastAsia"/>
                <w:sz w:val="18"/>
                <w:szCs w:val="18"/>
              </w:rPr>
              <w:t>各1分。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四、</w:t>
            </w:r>
          </w:p>
          <w:p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pacing w:val="-10"/>
                <w:sz w:val="18"/>
                <w:szCs w:val="18"/>
              </w:rPr>
              <w:t>26</w:t>
            </w:r>
            <w:r>
              <w:rPr>
                <w:rFonts w:eastAsiaTheme="minorEastAsia"/>
                <w:sz w:val="18"/>
                <w:szCs w:val="18"/>
              </w:rPr>
              <w:t>分</w:t>
            </w:r>
          </w:p>
        </w:tc>
        <w:tc>
          <w:tcPr>
            <w:tcW w:w="8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19</w:t>
            </w:r>
          </w:p>
          <w:p>
            <w:pPr>
              <w:spacing w:line="33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pacing w:val="-10"/>
                <w:sz w:val="18"/>
                <w:szCs w:val="18"/>
              </w:rPr>
              <w:t>（4分）</w:t>
            </w:r>
          </w:p>
        </w:tc>
        <w:tc>
          <w:tcPr>
            <w:tcW w:w="6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272" w:firstLineChars="14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>F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浮</w:t>
            </w:r>
            <w:r>
              <w:rPr>
                <w:rFonts w:eastAsiaTheme="minorEastAsia"/>
                <w:sz w:val="18"/>
                <w:szCs w:val="18"/>
              </w:rPr>
              <w:t>＝</w:t>
            </w:r>
            <w:r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ρ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水</w:t>
            </w:r>
            <w:r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gV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排</w:t>
            </w:r>
            <w:r>
              <w:rPr>
                <w:rFonts w:eastAsiaTheme="minorEastAsia"/>
                <w:sz w:val="18"/>
                <w:szCs w:val="18"/>
              </w:rPr>
              <w:t>2分</w:t>
            </w:r>
          </w:p>
          <w:p>
            <w:pPr>
              <w:spacing w:line="360" w:lineRule="exact"/>
              <w:ind w:firstLine="551" w:firstLineChars="297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＝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1.0×10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千克/米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×9.8牛/千克×2×10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-3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米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 xml:space="preserve">           1分</w:t>
            </w:r>
          </w:p>
          <w:p>
            <w:pPr>
              <w:spacing w:line="360" w:lineRule="exact"/>
              <w:ind w:firstLine="551" w:firstLineChars="29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＝19.6牛1分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left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说明：在计算中，有关单位错写、漏写，总扣1分。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  <w:p>
            <w:pPr>
              <w:spacing w:line="33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pacing w:val="-10"/>
                <w:sz w:val="18"/>
                <w:szCs w:val="18"/>
              </w:rPr>
              <w:t>（5分）</w:t>
            </w:r>
          </w:p>
        </w:tc>
        <w:tc>
          <w:tcPr>
            <w:tcW w:w="6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rFonts w:eastAsiaTheme="minorEastAsia"/>
                <w:i/>
                <w:sz w:val="18"/>
                <w:szCs w:val="18"/>
              </w:rPr>
              <w:t>F</w:t>
            </w:r>
            <w:r>
              <w:rPr>
                <w:rFonts w:eastAsiaTheme="minorEastAsia"/>
                <w:sz w:val="18"/>
                <w:szCs w:val="18"/>
              </w:rPr>
              <w:t>＝G＝10牛            1分</w:t>
            </w:r>
          </w:p>
          <w:p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②</w:t>
            </w:r>
            <w:r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W</w:t>
            </w:r>
            <w:r>
              <w:rPr>
                <w:rFonts w:eastAsiaTheme="minorEastAsia"/>
                <w:sz w:val="18"/>
                <w:szCs w:val="18"/>
              </w:rPr>
              <w:t>＝</w:t>
            </w:r>
            <w:r>
              <w:rPr>
                <w:rFonts w:eastAsiaTheme="minorEastAsia"/>
                <w:i/>
                <w:sz w:val="18"/>
                <w:szCs w:val="18"/>
              </w:rPr>
              <w:t>Fs</w:t>
            </w:r>
            <w:r>
              <w:rPr>
                <w:rFonts w:eastAsiaTheme="minorEastAsia"/>
                <w:sz w:val="18"/>
                <w:szCs w:val="18"/>
              </w:rPr>
              <w:t>＝10牛×5米＝50焦                          2分</w:t>
            </w:r>
          </w:p>
          <w:p>
            <w:pPr>
              <w:spacing w:line="540" w:lineRule="auto"/>
              <w:rPr>
                <w:rFonts w:eastAsiaTheme="minorEastAsia"/>
                <w:sz w:val="18"/>
                <w:szCs w:val="18"/>
              </w:rPr>
            </w:pPr>
            <m:oMath>
              <m:r>
                <w:rPr>
                  <w:rFonts w:ascii="Cambria Math" w:hAnsi="Cambria Math" w:eastAsiaTheme="minorEastAsia"/>
                  <w:sz w:val="18"/>
                  <w:szCs w:val="1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W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num>
                <m:den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t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50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焦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num>
                <m:den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秒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=25瓦</m:t>
              </m:r>
            </m:oMath>
            <w:r>
              <w:rPr>
                <w:rFonts w:eastAsiaTheme="minorEastAsia"/>
                <w:sz w:val="18"/>
                <w:szCs w:val="18"/>
              </w:rPr>
              <w:t xml:space="preserve">                        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21</w:t>
            </w:r>
          </w:p>
          <w:p>
            <w:pPr>
              <w:spacing w:line="330" w:lineRule="exact"/>
              <w:jc w:val="left"/>
              <w:rPr>
                <w:rFonts w:eastAsiaTheme="minorEastAsia"/>
                <w:spacing w:val="-20"/>
                <w:sz w:val="18"/>
                <w:szCs w:val="18"/>
              </w:rPr>
            </w:pPr>
            <w:r>
              <w:rPr>
                <w:rFonts w:eastAsiaTheme="minorEastAsia"/>
                <w:spacing w:val="-10"/>
                <w:sz w:val="18"/>
                <w:szCs w:val="18"/>
              </w:rPr>
              <w:t>（8分）</w:t>
            </w:r>
          </w:p>
        </w:tc>
        <w:tc>
          <w:tcPr>
            <w:tcW w:w="6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①</w:t>
            </w:r>
            <w:r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p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bscript"/>
              </w:rPr>
              <w:t>水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＝</w:t>
            </w:r>
            <w:r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ρgh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＝1000千克/米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×9.8牛/千克×0.2米＝1960帕2分</w:t>
            </w:r>
          </w:p>
          <w:p>
            <w:pPr>
              <w:spacing w:line="300" w:lineRule="auto"/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②</w:t>
            </w:r>
            <w:r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F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bscript"/>
              </w:rPr>
              <w:t>甲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＝</w:t>
            </w:r>
            <w:r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G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bscript"/>
              </w:rPr>
              <w:t>甲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＝</w:t>
            </w:r>
            <w:r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m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bscript"/>
              </w:rPr>
              <w:t>甲</w:t>
            </w:r>
            <w:r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g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＝</w:t>
            </w:r>
            <w:r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ρVg</w:t>
            </w:r>
            <w:r>
              <w:rPr>
                <w:rFonts w:eastAsiaTheme="minorEastAsia"/>
                <w:snapToGrid w:val="0"/>
                <w:color w:val="FF0000"/>
                <w:kern w:val="0"/>
                <w:sz w:val="18"/>
                <w:szCs w:val="18"/>
              </w:rPr>
              <w:t>2分</w:t>
            </w:r>
          </w:p>
          <w:p>
            <w:pPr>
              <w:spacing w:line="300" w:lineRule="auto"/>
              <w:ind w:firstLine="372" w:firstLineChars="200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＝1000千克/米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×2×10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-2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米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×0.2米×9.8牛/千克＝39.2牛1分</w:t>
            </w:r>
          </w:p>
          <w:p>
            <w:pPr>
              <w:spacing w:line="300" w:lineRule="auto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③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Δ</w:t>
            </w:r>
            <w:r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p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bscript"/>
              </w:rPr>
              <w:t>甲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＝</w:t>
            </w:r>
            <w:r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>p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bscript"/>
              </w:rPr>
              <w:t>乙</w:t>
            </w:r>
          </w:p>
          <w:p>
            <w:pPr>
              <w:spacing w:line="300" w:lineRule="auto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snapToGrid w:val="0"/>
                        <w:kern w:val="0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G</m:t>
                        </m: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物</m:t>
                        </m: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ub>
                    </m:sSub>
                    <m:r>
                      <w:rPr>
                        <w:rFonts w:ascii="Cambria Math" w:hAnsi="Cambria Math" w:eastAsiaTheme="minorEastAsia"/>
                        <w:snapToGrid w:val="0"/>
                        <w:kern w:val="0"/>
                        <w:sz w:val="18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G</m:t>
                        </m: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溢</m:t>
                        </m: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Theme="minorEastAsia"/>
                        <w:snapToGrid w:val="0"/>
                        <w:kern w:val="0"/>
                        <w:sz w:val="18"/>
                        <w:szCs w:val="18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S</m:t>
                        </m: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甲</m:t>
                        </m: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Theme="minorEastAsia"/>
                        <w:snapToGrid w:val="0"/>
                        <w:kern w:val="0"/>
                        <w:sz w:val="18"/>
                        <w:szCs w:val="18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eastAsiaTheme="minorEastAsia"/>
                    <w:snapToGrid w:val="0"/>
                    <w:kern w:val="0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snapToGrid w:val="0"/>
                        <w:kern w:val="0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G</m:t>
                        </m: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溢</m:t>
                        </m: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Theme="minorEastAsia"/>
                        <w:snapToGrid w:val="0"/>
                        <w:kern w:val="0"/>
                        <w:sz w:val="18"/>
                        <w:szCs w:val="18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S</m:t>
                        </m: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  <m:t>乙</m:t>
                        </m:r>
                        <m:ctrlPr>
                          <w:rPr>
                            <w:rFonts w:ascii="Cambria Math" w:hAnsi="Cambria Math" w:eastAsiaTheme="minorEastAsia"/>
                            <w:snapToGrid w:val="0"/>
                            <w:kern w:val="0"/>
                            <w:sz w:val="18"/>
                            <w:szCs w:val="18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Theme="minorEastAsia"/>
                        <w:snapToGrid w:val="0"/>
                        <w:kern w:val="0"/>
                        <w:sz w:val="18"/>
                        <w:szCs w:val="18"/>
                      </w:rPr>
                    </m:ctrlPr>
                  </m:den>
                </m:f>
              </m:oMath>
            </m:oMathPara>
          </w:p>
          <w:p>
            <w:pPr>
              <w:spacing w:line="300" w:lineRule="auto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（</m:t>
                  </m:r>
                  <m: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ρ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ρ</m:t>
                      </m: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水</m:t>
                      </m: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）</m:t>
                  </m:r>
                  <m: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Vg</m:t>
                  </m:r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S</m:t>
                      </m: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甲</m:t>
                      </m: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ub>
                  </m:sSub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napToGrid w:val="0"/>
                  <w:kern w:val="0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ρ</m:t>
                      </m: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水</m:t>
                      </m: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ub>
                  </m:sSub>
                  <m: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Vg</m:t>
                  </m:r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S</m:t>
                      </m: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乙</m:t>
                      </m: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ub>
                  </m:sSub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den>
              </m:f>
            </m:oMath>
            <w:r>
              <w:rPr>
                <w:rFonts w:eastAsiaTheme="minorEastAsia"/>
                <w:snapToGrid w:val="0"/>
                <w:color w:val="FF0000"/>
                <w:kern w:val="0"/>
                <w:sz w:val="18"/>
                <w:szCs w:val="18"/>
              </w:rPr>
              <w:t xml:space="preserve"> 1分</w:t>
            </w:r>
          </w:p>
          <w:p>
            <w:pPr>
              <w:spacing w:line="300" w:lineRule="auto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ρ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-1000千克/</m:t>
                  </m:r>
                  <m:sSup>
                    <m:sSupP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米</m:t>
                      </m: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3</m:t>
                      </m: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up>
                  </m:sSup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10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-2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up>
                  </m:sSup>
                  <m:sSup>
                    <m:sSup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米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2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up>
                  </m:sSup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napToGrid w:val="0"/>
                  <w:kern w:val="0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  <m:t>1000千克/</m:t>
                  </m:r>
                  <m:sSup>
                    <m:sSupP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米</m:t>
                      </m: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  <m:t>3</m:t>
                      </m:r>
                      <m:ctrlPr>
                        <w:rPr>
                          <w:rFonts w:ascii="Cambria Math" w:hAnsi="Cambria Math" w:eastAsiaTheme="minorEastAsia"/>
                          <w:snapToGrid w:val="0"/>
                          <w:kern w:val="0"/>
                          <w:sz w:val="18"/>
                          <w:szCs w:val="18"/>
                        </w:rPr>
                      </m:ctrlPr>
                    </m:sup>
                  </m:sSup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1×</m:t>
                  </m:r>
                  <m:sSup>
                    <m:sSup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10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-2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up>
                  </m:sSup>
                  <m:sSup>
                    <m:sSup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米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2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up>
                  </m:sSup>
                  <m:ctrlPr>
                    <w:rPr>
                      <w:rFonts w:ascii="Cambria Math" w:hAnsi="Cambria Math" w:eastAsiaTheme="minorEastAsia"/>
                      <w:snapToGrid w:val="0"/>
                      <w:kern w:val="0"/>
                      <w:sz w:val="18"/>
                      <w:szCs w:val="18"/>
                    </w:rPr>
                  </m:ctrlPr>
                </m:den>
              </m:f>
            </m:oMath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 xml:space="preserve">                      1分</w:t>
            </w:r>
          </w:p>
          <w:p>
            <w:pPr>
              <w:spacing w:line="300" w:lineRule="auto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eastAsiaTheme="minorEastAsia"/>
                <w:i/>
                <w:snapToGrid w:val="0"/>
                <w:kern w:val="0"/>
                <w:sz w:val="18"/>
                <w:szCs w:val="18"/>
              </w:rPr>
              <w:t xml:space="preserve"> ρ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＝3000千克/米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eastAsiaTheme="minorEastAsia"/>
                <w:snapToGrid w:val="0"/>
                <w:kern w:val="0"/>
                <w:sz w:val="18"/>
                <w:szCs w:val="18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7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pacing w:val="-10"/>
                <w:sz w:val="18"/>
                <w:szCs w:val="18"/>
              </w:rPr>
              <w:t>（9分）</w:t>
            </w:r>
          </w:p>
        </w:tc>
        <w:tc>
          <w:tcPr>
            <w:tcW w:w="6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rFonts w:eastAsiaTheme="minorEastAsia"/>
                <w:sz w:val="18"/>
                <w:szCs w:val="18"/>
              </w:rPr>
              <w:t>a.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0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U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num>
                <m:den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I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18伏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0.9安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=20欧</m:t>
              </m:r>
            </m:oMath>
            <w:r>
              <w:rPr>
                <w:rFonts w:eastAsiaTheme="minorEastAsia"/>
                <w:sz w:val="18"/>
                <w:szCs w:val="18"/>
              </w:rPr>
              <w:t xml:space="preserve">                                           2分</w:t>
            </w:r>
          </w:p>
          <w:p>
            <w:pPr>
              <w:spacing w:line="300" w:lineRule="auto"/>
              <w:rPr>
                <w:rFonts w:eastAsia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b.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P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0max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r>
                <w:rPr>
                  <w:rFonts w:ascii="Cambria Math" w:hAnsi="Cambria Math" w:eastAsiaTheme="minorEastAsia"/>
                  <w:sz w:val="18"/>
                  <w:szCs w:val="18"/>
                </w:rPr>
                <m:t>U</m:t>
              </m:r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I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max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=18伏×2安=36瓦</m:t>
              </m:r>
            </m:oMath>
            <w:r>
              <w:rPr>
                <w:rFonts w:eastAsiaTheme="minorEastAsia"/>
                <w:sz w:val="18"/>
                <w:szCs w:val="18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</w:p>
          <w:p>
            <w:pPr>
              <w:spacing w:line="330" w:lineRule="exact"/>
              <w:jc w:val="left"/>
              <w:rPr>
                <w:rFonts w:eastAsiaTheme="minorEastAsia"/>
                <w:spacing w:val="-20"/>
                <w:sz w:val="18"/>
                <w:szCs w:val="18"/>
              </w:rPr>
            </w:pPr>
            <w:r>
              <w:rPr>
                <w:rFonts w:eastAsiaTheme="minorEastAsia"/>
                <w:spacing w:val="-10"/>
                <w:sz w:val="18"/>
                <w:szCs w:val="18"/>
              </w:rPr>
              <w:t>（9分）</w:t>
            </w:r>
          </w:p>
        </w:tc>
        <w:tc>
          <w:tcPr>
            <w:tcW w:w="6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rFonts w:eastAsiaTheme="minorEastAsia"/>
                <w:b/>
                <w:sz w:val="18"/>
                <w:szCs w:val="18"/>
              </w:rPr>
              <w:t>解法一</w:t>
            </w:r>
            <w:r>
              <w:rPr>
                <w:rFonts w:eastAsiaTheme="minorEastAsia"/>
                <w:sz w:val="18"/>
                <w:szCs w:val="18"/>
              </w:rPr>
              <w:t>，</w:t>
            </w:r>
            <w:r>
              <w:rPr>
                <w:rFonts w:eastAsiaTheme="minorEastAsia"/>
                <w:b/>
                <w:sz w:val="18"/>
                <w:szCs w:val="18"/>
              </w:rPr>
              <w:t>假设：它们的连接方式为串联</w:t>
            </w:r>
          </w:p>
          <w:p>
            <w:pPr>
              <w:spacing w:line="360" w:lineRule="auto"/>
              <w:ind w:firstLine="186" w:firstLineChars="10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pict>
                <v:shape id="_x0000_s1026" o:spid="_x0000_s1026" o:spt="87" type="#_x0000_t87" style="position:absolute;left:0pt;margin-left:3.35pt;margin-top:15.15pt;height:32pt;width:5.95pt;z-index:251659264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eastAsiaTheme="minorEastAsia"/>
                <w:i/>
                <w:sz w:val="18"/>
                <w:szCs w:val="18"/>
              </w:rPr>
              <w:t>U</w:t>
            </w:r>
            <w:r>
              <w:rPr>
                <w:rFonts w:eastAsiaTheme="minorEastAsia"/>
                <w:sz w:val="18"/>
                <w:szCs w:val="18"/>
              </w:rPr>
              <w:t>＝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 w:eastAsiaTheme="minorEastAsia"/>
                          <w:i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I</m:t>
                      </m:r>
                      <m:ctrlPr>
                        <w:rPr>
                          <w:rFonts w:ascii="Cambria Math" w:hAnsi="Cambria Math" w:eastAsiaTheme="minorEastAsia"/>
                          <w:i/>
                          <w:sz w:val="18"/>
                          <w:szCs w:val="1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串</m:t>
                      </m:r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min</m:t>
                      </m:r>
                      <m:ctrlPr>
                        <w:rPr>
                          <w:rFonts w:ascii="Cambria Math" w:hAnsi="Cambria Math" w:eastAsiaTheme="minorEastAsia"/>
                          <w:i/>
                          <w:sz w:val="18"/>
                          <w:szCs w:val="18"/>
                        </w:rPr>
                      </m:ctrlPr>
                    </m:sub>
                    <m:sup>
                      <m:ctrlPr>
                        <w:rPr>
                          <w:rFonts w:ascii="Cambria Math" w:hAnsi="Cambria Math" w:eastAsiaTheme="minorEastAsia"/>
                          <w:i/>
                          <w:sz w:val="18"/>
                          <w:szCs w:val="18"/>
                        </w:rPr>
                      </m:ctrlPr>
                    </m:sup>
                  </m:sSubSup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1max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b>
              </m:sSub>
              <m:r>
                <w:rPr>
                  <w:rFonts w:ascii="Cambria Math" w:hAnsi="Cambria Math" w:eastAsiaTheme="minorEastAsia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I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串</m:t>
                  </m:r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min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2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b>
              </m:sSub>
            </m:oMath>
          </w:p>
          <w:p>
            <w:pPr>
              <w:spacing w:line="360" w:lineRule="auto"/>
              <w:ind w:firstLine="186" w:firstLineChars="100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>U</w:t>
            </w:r>
            <w:r>
              <w:rPr>
                <w:rFonts w:eastAsiaTheme="minorEastAsia"/>
                <w:sz w:val="18"/>
                <w:szCs w:val="18"/>
              </w:rPr>
              <w:t>＝</w:t>
            </w:r>
            <m:oMath>
              <m:sSubSup>
                <m:sSubSup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I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串</m:t>
                  </m:r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min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b>
                <m:sup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＇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p>
              </m:sSubSup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1max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b>
              </m:sSub>
              <m:r>
                <w:rPr>
                  <w:rFonts w:ascii="Cambria Math" w:hAnsi="Cambria Math" w:eastAsiaTheme="minorEastAsia"/>
                  <w:sz w:val="18"/>
                  <w:szCs w:val="18"/>
                </w:rPr>
                <m:t>+</m:t>
              </m:r>
              <m:sSubSup>
                <m:sSubSup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I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串</m:t>
                  </m:r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min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b>
                <m:sup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＇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p>
              </m:sSubSup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3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b>
              </m:sSub>
            </m:oMath>
          </w:p>
          <w:p>
            <w:pPr>
              <w:spacing w:line="440" w:lineRule="exact"/>
              <w:ind w:firstLine="186" w:firstLineChars="100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pict>
                <v:shape id="_x0000_s1027" o:spid="_x0000_s1027" o:spt="87" type="#_x0000_t87" style="position:absolute;left:0pt;margin-left:4.55pt;margin-top:12.45pt;height:25.55pt;width:4.75pt;z-index:251660288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eastAsiaTheme="minorEastAsia"/>
                <w:i/>
                <w:sz w:val="18"/>
                <w:szCs w:val="18"/>
              </w:rPr>
              <w:t>U</w:t>
            </w:r>
            <w:r>
              <w:rPr>
                <w:rFonts w:eastAsiaTheme="minorEastAsia"/>
                <w:sz w:val="18"/>
                <w:szCs w:val="18"/>
              </w:rPr>
              <w:t>＝1.5安×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1max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b>
              </m:sSub>
            </m:oMath>
            <w:r>
              <w:rPr>
                <w:rFonts w:eastAsiaTheme="minorEastAsia"/>
                <w:sz w:val="18"/>
                <w:szCs w:val="18"/>
              </w:rPr>
              <w:t>+1.5安×10欧</w:t>
            </w:r>
          </w:p>
          <w:p>
            <w:pPr>
              <w:spacing w:line="40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>U</w:t>
            </w:r>
            <w:r>
              <w:rPr>
                <w:rFonts w:eastAsiaTheme="minorEastAsia"/>
                <w:sz w:val="18"/>
                <w:szCs w:val="18"/>
              </w:rPr>
              <w:t>＝1安×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1max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b>
              </m:sSub>
            </m:oMath>
            <w:r>
              <w:rPr>
                <w:rFonts w:eastAsiaTheme="minorEastAsia"/>
                <w:sz w:val="18"/>
                <w:szCs w:val="18"/>
              </w:rPr>
              <w:t>+1安×20欧1分</w:t>
            </w:r>
          </w:p>
          <w:p>
            <w:pPr>
              <w:spacing w:line="400" w:lineRule="exact"/>
              <w:rPr>
                <w:rFonts w:eastAsiaTheme="minorEastAsia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1max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b>
              </m:sSub>
            </m:oMath>
            <w:r>
              <w:rPr>
                <w:rFonts w:eastAsiaTheme="minorEastAsia"/>
                <w:sz w:val="18"/>
                <w:szCs w:val="18"/>
              </w:rPr>
              <w:t xml:space="preserve">＝10 </w:t>
            </w:r>
            <w:r>
              <w:rPr>
                <w:rFonts w:eastAsiaTheme="minorEastAsia"/>
                <w:i/>
                <w:sz w:val="18"/>
                <w:szCs w:val="18"/>
              </w:rPr>
              <w:t>U</w:t>
            </w:r>
            <w:r>
              <w:rPr>
                <w:rFonts w:eastAsiaTheme="minorEastAsia"/>
                <w:sz w:val="18"/>
                <w:szCs w:val="18"/>
              </w:rPr>
              <w:t>＝30伏2分</w:t>
            </w:r>
          </w:p>
          <w:p>
            <w:pPr>
              <w:spacing w:line="400" w:lineRule="exact"/>
              <w:ind w:firstLine="372" w:firstLineChars="20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>I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1max</w:t>
            </w:r>
            <w:r>
              <w:rPr>
                <w:rFonts w:eastAsiaTheme="minorEastAsia"/>
                <w:sz w:val="18"/>
                <w:szCs w:val="18"/>
              </w:rPr>
              <w:t>＝2安                                                    1分</w:t>
            </w:r>
          </w:p>
          <w:p>
            <w:pPr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解法二，假设：它们的连接方式为并联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pict>
                <v:shape id="_x0000_s1028" o:spid="_x0000_s1028" o:spt="87" type="#_x0000_t87" style="position:absolute;left:0pt;margin-left:0.7pt;margin-top:15.8pt;height:31.4pt;width:4.75pt;z-index:251661312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m:oMath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U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R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2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ub>
                  </m:sSub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+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U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num>
                <m:den>
                  <m:sSubSup>
                    <m:sSubSup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R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1max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ub>
                    <m:sup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up>
                  </m:sSubSup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I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并min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b>
              </m:sSub>
            </m:oMath>
          </w:p>
          <w:p>
            <w:pPr>
              <w:rPr>
                <w:rFonts w:eastAsiaTheme="minorEastAsia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  <m:t>U</m:t>
                    </m:r>
                    <m:ctrlP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  <m:t>R</m:t>
                        </m:r>
                        <m:ctrlP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  <m:t>3</m:t>
                        </m:r>
                        <m:ctrlP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18"/>
                    <w:szCs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  <m:t>U</m:t>
                    </m:r>
                    <m:ctrlP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</m:ctrlPr>
                  </m:num>
                  <m:den>
                    <m:sSubSup>
                      <m:sSubSupPr>
                        <m:ctrlP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  <m:t>R</m:t>
                        </m:r>
                        <m:ctrlP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  <m:t>1max</m:t>
                        </m:r>
                        <m:ctrlP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</m:ctrlPr>
                      </m:sub>
                      <m:sup>
                        <m:ctrlPr>
                          <w:rPr>
                            <w:rFonts w:ascii="Cambria Math" w:hAnsi="Cambria Math" w:eastAsiaTheme="minorEastAsia"/>
                            <w:sz w:val="18"/>
                            <w:szCs w:val="18"/>
                          </w:rPr>
                        </m:ctrlPr>
                      </m:sup>
                    </m:sSubSup>
                    <m:ctrlP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eastAsiaTheme="minorEastAsi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  <m:t>I＇</m:t>
                    </m:r>
                    <m:ctrlPr>
                      <w:rPr>
                        <w:rFonts w:ascii="Cambria Math" w:hAnsi="Cambria Math" w:eastAsiaTheme="minorEastAsia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Theme="minorEastAsia"/>
                        <w:sz w:val="18"/>
                        <w:szCs w:val="18"/>
                      </w:rPr>
                      <m:t>并min</m:t>
                    </m:r>
                    <m:ctrlPr>
                      <w:rPr>
                        <w:rFonts w:ascii="Cambria Math" w:hAnsi="Cambria Math" w:eastAsiaTheme="minorEastAsia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pict>
                <v:shape id="_x0000_s1029" o:spid="_x0000_s1029" o:spt="87" type="#_x0000_t87" style="position:absolute;left:0pt;margin-left:0.7pt;margin-top:15.8pt;height:31.4pt;width:4.75pt;z-index:251662336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m:oMath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U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10欧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+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U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num>
                <m:den>
                  <m:sSubSup>
                    <m:sSubSup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R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1max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ub>
                    <m:sup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up>
                  </m:sSubSup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r>
                <w:rPr>
                  <w:rFonts w:ascii="Cambria Math" w:hAnsi="Cambria Math" w:eastAsiaTheme="minorEastAsia"/>
                  <w:sz w:val="18"/>
                  <w:szCs w:val="18"/>
                </w:rPr>
                <m:t>1.5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安</m:t>
              </m:r>
            </m:oMath>
          </w:p>
          <w:p>
            <w:pPr>
              <w:rPr>
                <w:rFonts w:eastAsiaTheme="minorEastAsia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U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20欧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+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U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num>
                <m:den>
                  <m:sSubSup>
                    <m:sSubSup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R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1max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ub>
                    <m:sup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up>
                  </m:sSubSup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r>
                <w:rPr>
                  <w:rFonts w:ascii="Cambria Math" w:hAnsi="Cambria Math" w:eastAsiaTheme="minorEastAsia"/>
                  <w:sz w:val="18"/>
                  <w:szCs w:val="1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安</m:t>
              </m:r>
            </m:oMath>
            <w:r>
              <w:rPr>
                <w:rFonts w:eastAsiaTheme="minorEastAsia"/>
                <w:sz w:val="18"/>
                <w:szCs w:val="18"/>
              </w:rPr>
              <w:t xml:space="preserve">                                                1分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>U</w:t>
            </w:r>
            <w:r>
              <w:rPr>
                <w:rFonts w:eastAsiaTheme="minorEastAsia"/>
                <w:sz w:val="18"/>
                <w:szCs w:val="18"/>
              </w:rPr>
              <w:t>＝10伏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R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1max</m:t>
                  </m:r>
                  <m:ctrlPr>
                    <w:rPr>
                      <w:rFonts w:ascii="Cambria Math" w:hAnsi="Cambria Math" w:eastAsiaTheme="minorEastAsia"/>
                      <w:i/>
                      <w:sz w:val="18"/>
                      <w:szCs w:val="18"/>
                    </w:rPr>
                  </m:ctrlPr>
                </m:sub>
              </m:sSub>
              <m: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20欧</m:t>
              </m:r>
            </m:oMath>
            <w:r>
              <w:rPr>
                <w:rFonts w:eastAsiaTheme="minorEastAsia"/>
                <w:sz w:val="18"/>
                <w:szCs w:val="18"/>
              </w:rPr>
              <w:t>2分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>I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1max</w:t>
            </w:r>
            <w:r>
              <w:rPr>
                <w:rFonts w:eastAsiaTheme="minorEastAsia"/>
                <w:sz w:val="18"/>
                <w:szCs w:val="18"/>
              </w:rPr>
              <w:t>＝</w:t>
            </w:r>
            <w:r>
              <w:rPr>
                <w:rFonts w:eastAsiaTheme="minorEastAsia"/>
                <w:i/>
                <w:sz w:val="18"/>
                <w:szCs w:val="18"/>
              </w:rPr>
              <w:t>I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并max</w:t>
            </w:r>
            <w:r>
              <w:rPr>
                <w:rFonts w:eastAsiaTheme="minorEastAsia"/>
                <w:sz w:val="18"/>
                <w:szCs w:val="18"/>
              </w:rPr>
              <w:t>－I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=2安－1安=1安                                    1分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（或者</w:t>
            </w:r>
            <w:r>
              <w:rPr>
                <w:rFonts w:eastAsiaTheme="minorEastAsia"/>
                <w:i/>
                <w:sz w:val="18"/>
                <w:szCs w:val="18"/>
              </w:rPr>
              <w:t>I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1max</w:t>
            </w:r>
            <w:r>
              <w:rPr>
                <w:rFonts w:eastAsiaTheme="minorEastAsia"/>
                <w:sz w:val="18"/>
                <w:szCs w:val="18"/>
              </w:rPr>
              <w:t>＝</w:t>
            </w:r>
            <w:r>
              <w:rPr>
                <w:rFonts w:eastAsiaTheme="minorEastAsia"/>
                <w:i/>
                <w:sz w:val="18"/>
                <w:szCs w:val="18"/>
              </w:rPr>
              <w:t>I＇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并max</w:t>
            </w:r>
            <w:r>
              <w:rPr>
                <w:rFonts w:eastAsiaTheme="minorEastAsia"/>
                <w:sz w:val="18"/>
                <w:szCs w:val="18"/>
              </w:rPr>
              <w:t>－I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=1.5安－0.5安=1安）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（只要做出其中的一种假设并计算相应参数即可得满分）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30" w:lineRule="exact"/>
              <w:rPr>
                <w:rFonts w:eastAsiaTheme="minorEastAsia"/>
                <w:sz w:val="18"/>
                <w:szCs w:val="18"/>
              </w:rPr>
            </w:pPr>
          </w:p>
          <w:p>
            <w:pPr>
              <w:spacing w:line="33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五、</w:t>
            </w:r>
          </w:p>
          <w:p>
            <w:pPr>
              <w:spacing w:line="33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pacing w:val="-10"/>
                <w:sz w:val="18"/>
                <w:szCs w:val="18"/>
              </w:rPr>
              <w:t>18</w:t>
            </w:r>
            <w:r>
              <w:rPr>
                <w:rFonts w:eastAsiaTheme="minorEastAsia"/>
                <w:sz w:val="18"/>
                <w:szCs w:val="18"/>
              </w:rPr>
              <w:t>分</w:t>
            </w:r>
          </w:p>
        </w:tc>
        <w:tc>
          <w:tcPr>
            <w:tcW w:w="8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23~24（8分）</w:t>
            </w:r>
          </w:p>
        </w:tc>
        <w:tc>
          <w:tcPr>
            <w:tcW w:w="67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23.  ＋；   0.16；静止；  a。</w:t>
            </w:r>
          </w:p>
          <w:p>
            <w:pPr>
              <w:spacing w:line="312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24.  玻璃板；确定像的位置；水平；在杠杆上直接读出力臂。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30" w:lineRule="exac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</w:t>
            </w:r>
          </w:p>
          <w:p>
            <w:pPr>
              <w:spacing w:line="330" w:lineRule="exact"/>
              <w:jc w:val="left"/>
              <w:rPr>
                <w:rFonts w:eastAsiaTheme="minorEastAsia"/>
                <w:spacing w:val="-10"/>
                <w:sz w:val="18"/>
                <w:szCs w:val="18"/>
              </w:rPr>
            </w:pPr>
            <w:r>
              <w:rPr>
                <w:rFonts w:eastAsiaTheme="minorEastAsia"/>
                <w:spacing w:val="-10"/>
                <w:sz w:val="18"/>
                <w:szCs w:val="18"/>
              </w:rPr>
              <w:t>（5分）</w:t>
            </w:r>
          </w:p>
        </w:tc>
        <w:tc>
          <w:tcPr>
            <w:tcW w:w="6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rFonts w:eastAsiaTheme="minorEastAsia"/>
                <w:sz w:val="18"/>
                <w:szCs w:val="18"/>
              </w:rPr>
              <w:t>闭合电键前，滑片处于阻值最小处</w:t>
            </w:r>
          </w:p>
          <w:p>
            <w:pPr>
              <w:snapToGrid w:val="0"/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（电源电压太小，无法使小灯两端的电压大于、等于额定电压）；</w:t>
            </w:r>
          </w:p>
          <w:p>
            <w:pPr>
              <w:snapToGrid w:val="0"/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rFonts w:eastAsiaTheme="minorEastAsia"/>
                <w:sz w:val="18"/>
                <w:szCs w:val="18"/>
              </w:rPr>
              <w:t>5；</w:t>
            </w:r>
          </w:p>
          <w:p>
            <w:pPr>
              <w:snapToGrid w:val="0"/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rFonts w:eastAsiaTheme="minorEastAsia"/>
                <w:i/>
                <w:sz w:val="18"/>
                <w:szCs w:val="18"/>
              </w:rPr>
              <w:t>U</w:t>
            </w:r>
            <w:r>
              <w:rPr>
                <w:rFonts w:eastAsiaTheme="minorEastAsia"/>
                <w:i/>
                <w:sz w:val="18"/>
                <w:szCs w:val="18"/>
                <w:vertAlign w:val="subscript"/>
              </w:rPr>
              <w:t>p</w:t>
            </w:r>
            <w:r>
              <w:rPr>
                <w:rFonts w:eastAsiaTheme="minorEastAsia"/>
                <w:sz w:val="18"/>
                <w:szCs w:val="18"/>
              </w:rPr>
              <w:t>＝</w:t>
            </w:r>
            <w:r>
              <w:rPr>
                <w:rFonts w:eastAsiaTheme="minorEastAsia"/>
                <w:i/>
                <w:sz w:val="18"/>
                <w:szCs w:val="18"/>
              </w:rPr>
              <w:t>U</w:t>
            </w:r>
            <w:r>
              <w:rPr>
                <w:rFonts w:eastAsiaTheme="minorEastAsia"/>
                <w:sz w:val="18"/>
                <w:szCs w:val="18"/>
              </w:rPr>
              <w:t>－</w:t>
            </w:r>
            <w:r>
              <w:rPr>
                <w:rFonts w:eastAsiaTheme="minorEastAsia"/>
                <w:i/>
                <w:sz w:val="18"/>
                <w:szCs w:val="18"/>
              </w:rPr>
              <w:t>U</w:t>
            </w:r>
            <w:r>
              <w:rPr>
                <w:rFonts w:eastAsiaTheme="minorEastAsia"/>
                <w:i/>
                <w:sz w:val="18"/>
                <w:szCs w:val="18"/>
                <w:vertAlign w:val="subscript"/>
              </w:rPr>
              <w:t>L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额</w:t>
            </w:r>
            <w:r>
              <w:rPr>
                <w:rFonts w:eastAsiaTheme="minorEastAsia"/>
                <w:sz w:val="18"/>
                <w:szCs w:val="18"/>
              </w:rPr>
              <w:t>＝6伏－4.5伏＝1.5伏                                1分</w:t>
            </w:r>
          </w:p>
          <w:p>
            <w:pPr>
              <w:snapToGrid w:val="0"/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>I</w:t>
            </w:r>
            <w:r>
              <w:rPr>
                <w:rFonts w:eastAsiaTheme="minorEastAsia"/>
                <w:i/>
                <w:sz w:val="18"/>
                <w:szCs w:val="18"/>
                <w:vertAlign w:val="subscript"/>
              </w:rPr>
              <w:t>L</w:t>
            </w:r>
            <w:r>
              <w:rPr>
                <w:rFonts w:eastAsiaTheme="minorEastAsia"/>
                <w:sz w:val="18"/>
                <w:szCs w:val="18"/>
              </w:rPr>
              <w:t>＝</w:t>
            </w:r>
            <w:r>
              <w:rPr>
                <w:rFonts w:eastAsiaTheme="minorEastAsia"/>
                <w:i/>
                <w:sz w:val="18"/>
                <w:szCs w:val="18"/>
              </w:rPr>
              <w:t>I</w:t>
            </w:r>
            <w:r>
              <w:rPr>
                <w:rFonts w:eastAsiaTheme="minorEastAsia"/>
                <w:i/>
                <w:sz w:val="18"/>
                <w:szCs w:val="18"/>
                <w:vertAlign w:val="subscript"/>
              </w:rPr>
              <w:t>P</w:t>
            </w:r>
            <w:r>
              <w:rPr>
                <w:rFonts w:eastAsiaTheme="minorEastAsia"/>
                <w:sz w:val="18"/>
                <w:szCs w:val="18"/>
              </w:rPr>
              <w:t>＝</w:t>
            </w:r>
            <m:oMath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Theme="minorEastAsia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U</m:t>
                      </m:r>
                      <m:ctrlPr>
                        <w:rPr>
                          <w:rFonts w:ascii="Cambria Math" w:hAnsi="Cambria Math" w:eastAsiaTheme="minorEastAsia"/>
                          <w:i/>
                          <w:sz w:val="18"/>
                          <w:szCs w:val="18"/>
                        </w:rPr>
                      </m:ctrlPr>
                    </m:e>
                    <m:sub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P</m:t>
                      </m:r>
                      <m:ctrlPr>
                        <w:rPr>
                          <w:rFonts w:ascii="Cambria Math" w:hAnsi="Cambria Math" w:eastAsiaTheme="minorEastAsia"/>
                          <w:i/>
                          <w:sz w:val="18"/>
                          <w:szCs w:val="18"/>
                        </w:rPr>
                      </m:ctrlPr>
                    </m:sub>
                  </m:sSub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R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  <m:t>P</m:t>
                      </m:r>
                      <m:ctrlPr>
                        <w:rPr>
                          <w:rFonts w:ascii="Cambria Math" w:hAnsi="Cambria Math" w:eastAsiaTheme="minorEastAsia"/>
                          <w:sz w:val="18"/>
                          <w:szCs w:val="18"/>
                        </w:rPr>
                      </m:ctrlPr>
                    </m:sub>
                  </m:sSub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den>
              </m:f>
              <m:r>
                <w:rPr>
                  <w:rFonts w:ascii="Cambria Math" w:hAnsi="Cambria Math" w:eastAsiaTheme="minorEastAsia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1.5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伏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num>
                <m:den>
                  <m: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sz w:val="18"/>
                      <w:szCs w:val="18"/>
                    </w:rPr>
                    <m:t>欧</m:t>
                  </m:r>
                  <m:ctrlPr>
                    <w:rPr>
                      <w:rFonts w:ascii="Cambria Math" w:hAnsi="Cambria Math" w:eastAsiaTheme="minorEastAsia"/>
                      <w:sz w:val="18"/>
                      <w:szCs w:val="1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＝</m:t>
              </m:r>
              <m:r>
                <w:rPr>
                  <w:rFonts w:ascii="Cambria Math" w:hAnsi="Cambria Math" w:eastAsiaTheme="minorEastAsia"/>
                  <w:sz w:val="18"/>
                  <w:szCs w:val="18"/>
                </w:rPr>
                <m:t>0.3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sz w:val="18"/>
                  <w:szCs w:val="18"/>
                </w:rPr>
                <m:t>安</m:t>
              </m:r>
            </m:oMath>
            <w:r>
              <w:rPr>
                <w:rFonts w:eastAsiaTheme="minorEastAsia"/>
                <w:sz w:val="18"/>
                <w:szCs w:val="18"/>
              </w:rPr>
              <w:t xml:space="preserve">                                          1分</w:t>
            </w:r>
          </w:p>
          <w:p>
            <w:pPr>
              <w:snapToGrid w:val="0"/>
              <w:spacing w:line="360" w:lineRule="auto"/>
              <w:ind w:firstLine="186" w:firstLineChars="10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>P</w:t>
            </w:r>
            <w:r>
              <w:rPr>
                <w:rFonts w:eastAsiaTheme="minorEastAsia"/>
                <w:i/>
                <w:sz w:val="18"/>
                <w:szCs w:val="18"/>
                <w:vertAlign w:val="subscript"/>
              </w:rPr>
              <w:t>L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额</w:t>
            </w:r>
            <w:r>
              <w:rPr>
                <w:rFonts w:eastAsiaTheme="minorEastAsia"/>
                <w:sz w:val="18"/>
                <w:szCs w:val="18"/>
              </w:rPr>
              <w:t>＝</w:t>
            </w:r>
            <w:r>
              <w:rPr>
                <w:rFonts w:eastAsiaTheme="minorEastAsia"/>
                <w:i/>
                <w:sz w:val="18"/>
                <w:szCs w:val="18"/>
              </w:rPr>
              <w:t>U</w:t>
            </w:r>
            <w:r>
              <w:rPr>
                <w:rFonts w:eastAsiaTheme="minorEastAsia"/>
                <w:i/>
                <w:sz w:val="18"/>
                <w:szCs w:val="18"/>
                <w:vertAlign w:val="subscript"/>
              </w:rPr>
              <w:t>L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额</w:t>
            </w:r>
            <w:r>
              <w:rPr>
                <w:rFonts w:eastAsiaTheme="minorEastAsia"/>
                <w:sz w:val="18"/>
                <w:szCs w:val="18"/>
              </w:rPr>
              <w:t>×</w:t>
            </w:r>
            <w:r>
              <w:rPr>
                <w:rFonts w:eastAsiaTheme="minorEastAsia"/>
                <w:i/>
                <w:sz w:val="18"/>
                <w:szCs w:val="18"/>
              </w:rPr>
              <w:t>I</w:t>
            </w:r>
            <w:r>
              <w:rPr>
                <w:rFonts w:eastAsiaTheme="minorEastAsia"/>
                <w:i/>
                <w:sz w:val="18"/>
                <w:szCs w:val="18"/>
                <w:vertAlign w:val="subscript"/>
              </w:rPr>
              <w:t>L</w:t>
            </w:r>
            <w:r>
              <w:rPr>
                <w:rFonts w:eastAsiaTheme="minorEastAsia"/>
                <w:sz w:val="18"/>
                <w:szCs w:val="18"/>
              </w:rPr>
              <w:t>＝4.5伏×0.3安＝1.35瓦                                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30" w:lineRule="exac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</w:t>
            </w:r>
          </w:p>
          <w:p>
            <w:pPr>
              <w:spacing w:line="330" w:lineRule="exact"/>
              <w:jc w:val="left"/>
              <w:rPr>
                <w:rFonts w:eastAsiaTheme="minorEastAsia"/>
                <w:spacing w:val="-10"/>
                <w:sz w:val="18"/>
                <w:szCs w:val="18"/>
              </w:rPr>
            </w:pPr>
            <w:r>
              <w:rPr>
                <w:rFonts w:eastAsiaTheme="minorEastAsia"/>
                <w:spacing w:val="-10"/>
                <w:sz w:val="18"/>
                <w:szCs w:val="18"/>
              </w:rPr>
              <w:t>（5分）</w:t>
            </w:r>
          </w:p>
          <w:p>
            <w:pPr>
              <w:spacing w:line="33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rFonts w:eastAsiaTheme="minorEastAsia"/>
                <w:sz w:val="18"/>
                <w:szCs w:val="18"/>
              </w:rPr>
              <w:t>厚度越大，对水平地面的压强越大。</w:t>
            </w:r>
          </w:p>
          <w:p>
            <w:pPr>
              <w:snapToGrid w:val="0"/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rFonts w:eastAsiaTheme="minorEastAsia"/>
                <w:sz w:val="18"/>
                <w:szCs w:val="18"/>
              </w:rPr>
              <w:t>在物块下垫上底面积和厚度相同的方板，密度越大，对水平地面的压强越大。</w:t>
            </w:r>
          </w:p>
          <w:p>
            <w:pPr>
              <w:snapToGrid w:val="0"/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rFonts w:eastAsiaTheme="minorEastAsia"/>
                <w:sz w:val="18"/>
                <w:szCs w:val="18"/>
              </w:rPr>
              <w:t>不一定。</w:t>
            </w:r>
          </w:p>
          <w:p>
            <w:pPr>
              <w:snapToGrid w:val="0"/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rFonts w:eastAsiaTheme="minorEastAsia"/>
                <w:sz w:val="18"/>
                <w:szCs w:val="18"/>
              </w:rPr>
              <w:t>a：密度与厚度的乘积相同；</w:t>
            </w:r>
          </w:p>
          <w:p>
            <w:pPr>
              <w:snapToGrid w:val="0"/>
              <w:spacing w:line="360" w:lineRule="exact"/>
              <w:ind w:firstLine="186" w:firstLineChars="10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b:密度与厚度的乘积越大，对水平地面的压强越大。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30" w:lineRule="exac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5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说明：每空1分</w:t>
            </w:r>
          </w:p>
        </w:tc>
      </w:tr>
    </w:tbl>
    <w:p>
      <w:pPr>
        <w:tabs>
          <w:tab w:val="left" w:pos="6076"/>
        </w:tabs>
        <w:spacing w:line="240" w:lineRule="exact"/>
        <w:rPr>
          <w:rFonts w:eastAsiaTheme="minorEastAsia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7" w:h="16840"/>
      <w:pgMar w:top="2155" w:right="1831" w:bottom="1474" w:left="1837" w:header="851" w:footer="1021" w:gutter="0"/>
      <w:pgNumType w:start="1"/>
      <w:cols w:space="425" w:num="1"/>
      <w:titlePg/>
      <w:docGrid w:type="linesAndChars" w:linePitch="314" w:charSpace="1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宋体" w:hAnsi="宋体"/>
      </w:rPr>
    </w:pPr>
    <w:r>
      <w:rPr>
        <w:rFonts w:hint="eastAsia" w:ascii="宋体" w:hAnsi="宋体"/>
      </w:rPr>
      <w:t xml:space="preserve">上海市教育考试院  </w:t>
    </w:r>
    <w:r>
      <w:rPr>
        <w:rFonts w:hint="eastAsia" w:ascii="黑体" w:hAnsi="宋体" w:eastAsia="黑体"/>
      </w:rPr>
      <w:t>保留版权</w:t>
    </w:r>
    <w:r>
      <w:rPr>
        <w:rFonts w:hint="eastAsia" w:ascii="宋体" w:hAnsi="宋体"/>
      </w:rPr>
      <w:t xml:space="preserve">     中考（</w:t>
    </w:r>
    <w:r>
      <w:rPr>
        <w:rFonts w:hint="eastAsia"/>
      </w:rPr>
      <w:t>2004</w:t>
    </w:r>
    <w:r>
      <w:rPr>
        <w:rFonts w:hint="eastAsia" w:ascii="宋体" w:hAnsi="宋体"/>
      </w:rPr>
      <w:t xml:space="preserve">）理化物理部分答案  </w:t>
    </w:r>
    <w:r>
      <w:rPr>
        <w:rFonts w:hint="eastAsia" w:ascii="宋体" w:hAnsi="宋体"/>
        <w:kern w:val="0"/>
        <w:szCs w:val="21"/>
      </w:rPr>
      <w:t>第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3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 xml:space="preserve">页（共 </w:t>
    </w:r>
    <w:r>
      <w:rPr>
        <w:rFonts w:hint="eastAsia"/>
        <w:kern w:val="0"/>
        <w:szCs w:val="21"/>
      </w:rPr>
      <w:t>4</w:t>
    </w:r>
    <w:r>
      <w:rPr>
        <w:rFonts w:hint="eastAsia" w:ascii="宋体" w:hAnsi="宋体"/>
        <w:kern w:val="0"/>
        <w:szCs w:val="21"/>
      </w:rPr>
      <w:t xml:space="preserve"> 页）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Style w:val="11"/>
        <w:rFonts w:hint="eastAsia" w:ascii="黑体" w:eastAsia="黑体"/>
      </w:rPr>
      <w:t>初三年级物理答案  第</w:t>
    </w:r>
    <w:r>
      <w:rPr>
        <w:rStyle w:val="11"/>
        <w:rFonts w:eastAsia="黑体"/>
      </w:rPr>
      <w:fldChar w:fldCharType="begin"/>
    </w:r>
    <w:r>
      <w:rPr>
        <w:rStyle w:val="11"/>
        <w:rFonts w:eastAsia="黑体"/>
      </w:rPr>
      <w:instrText xml:space="preserve"> PAGE </w:instrText>
    </w:r>
    <w:r>
      <w:rPr>
        <w:rStyle w:val="11"/>
        <w:rFonts w:eastAsia="黑体"/>
      </w:rPr>
      <w:fldChar w:fldCharType="separate"/>
    </w:r>
    <w:r>
      <w:rPr>
        <w:rStyle w:val="11"/>
        <w:rFonts w:eastAsia="黑体"/>
      </w:rPr>
      <w:t>2</w:t>
    </w:r>
    <w:r>
      <w:rPr>
        <w:rStyle w:val="11"/>
        <w:rFonts w:eastAsia="黑体"/>
      </w:rPr>
      <w:fldChar w:fldCharType="end"/>
    </w:r>
    <w:r>
      <w:rPr>
        <w:rStyle w:val="11"/>
        <w:rFonts w:hint="eastAsia" w:ascii="黑体" w:eastAsia="黑体"/>
      </w:rPr>
      <w:t>页（共</w:t>
    </w:r>
    <w:r>
      <w:rPr>
        <w:rStyle w:val="11"/>
        <w:rFonts w:hint="eastAsia" w:eastAsia="黑体"/>
      </w:rPr>
      <w:t>2</w:t>
    </w:r>
    <w:r>
      <w:rPr>
        <w:rStyle w:val="11"/>
        <w:rFonts w:hint="eastAsia" w:ascii="黑体" w:eastAsia="黑体"/>
      </w:rPr>
      <w:t>页）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黑体" w:eastAsia="黑体"/>
      </w:rPr>
    </w:pPr>
    <w:r>
      <w:rPr>
        <w:rStyle w:val="11"/>
        <w:rFonts w:hint="eastAsia" w:ascii="黑体" w:eastAsia="黑体"/>
      </w:rPr>
      <w:t>初三年级物理答案  第</w:t>
    </w:r>
    <w:r>
      <w:rPr>
        <w:rStyle w:val="11"/>
        <w:rFonts w:eastAsia="黑体"/>
      </w:rPr>
      <w:fldChar w:fldCharType="begin"/>
    </w:r>
    <w:r>
      <w:rPr>
        <w:rStyle w:val="11"/>
        <w:rFonts w:eastAsia="黑体"/>
      </w:rPr>
      <w:instrText xml:space="preserve"> PAGE </w:instrText>
    </w:r>
    <w:r>
      <w:rPr>
        <w:rStyle w:val="11"/>
        <w:rFonts w:eastAsia="黑体"/>
      </w:rPr>
      <w:fldChar w:fldCharType="separate"/>
    </w:r>
    <w:r>
      <w:rPr>
        <w:rStyle w:val="11"/>
        <w:rFonts w:eastAsia="黑体"/>
      </w:rPr>
      <w:t>1</w:t>
    </w:r>
    <w:r>
      <w:rPr>
        <w:rStyle w:val="11"/>
        <w:rFonts w:eastAsia="黑体"/>
      </w:rPr>
      <w:fldChar w:fldCharType="end"/>
    </w:r>
    <w:r>
      <w:rPr>
        <w:rStyle w:val="11"/>
        <w:rFonts w:hint="eastAsia" w:ascii="黑体" w:eastAsia="黑体"/>
      </w:rPr>
      <w:t>页（共</w:t>
    </w:r>
    <w:r>
      <w:rPr>
        <w:rStyle w:val="11"/>
        <w:rFonts w:hint="eastAsia" w:eastAsia="黑体"/>
      </w:rPr>
      <w:t>2</w:t>
    </w:r>
    <w:r>
      <w:rPr>
        <w:rStyle w:val="11"/>
        <w:rFonts w:hint="eastAsia" w:ascii="黑体" w:eastAsia="黑体"/>
      </w:rPr>
      <w:t>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217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87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40" w:lineRule="exact"/>
      <w:jc w:val="center"/>
      <w:outlineLvl w:val="0"/>
    </w:pPr>
    <w:rPr>
      <w:b/>
      <w:bCs/>
      <w:spacing w:val="-10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qFormat/>
    <w:uiPriority w:val="0"/>
    <w:rPr>
      <w:b/>
      <w:bCs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endnote text"/>
    <w:basedOn w:val="1"/>
    <w:link w:val="15"/>
    <w:qFormat/>
    <w:uiPriority w:val="0"/>
    <w:pPr>
      <w:snapToGrid w:val="0"/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6"/>
    <w:uiPriority w:val="0"/>
    <w:pPr>
      <w:jc w:val="center"/>
    </w:pPr>
    <w:rPr>
      <w:rFonts w:ascii="宋体"/>
      <w:sz w:val="18"/>
      <w:szCs w:val="20"/>
    </w:rPr>
  </w:style>
  <w:style w:type="character" w:styleId="11">
    <w:name w:val="page number"/>
    <w:basedOn w:val="10"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尾注文本 Char"/>
    <w:link w:val="5"/>
    <w:uiPriority w:val="0"/>
    <w:rPr>
      <w:kern w:val="2"/>
      <w:sz w:val="21"/>
      <w:szCs w:val="24"/>
    </w:rPr>
  </w:style>
  <w:style w:type="character" w:customStyle="1" w:styleId="16">
    <w:name w:val="正文文本 2 Char"/>
    <w:link w:val="9"/>
    <w:qFormat/>
    <w:uiPriority w:val="0"/>
    <w:rPr>
      <w:rFonts w:ascii="宋体"/>
      <w:kern w:val="2"/>
      <w:sz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9">
    <w:name w:val="批注文字 Char"/>
    <w:link w:val="4"/>
    <w:qFormat/>
    <w:uiPriority w:val="0"/>
    <w:rPr>
      <w:kern w:val="2"/>
      <w:sz w:val="21"/>
      <w:szCs w:val="24"/>
    </w:rPr>
  </w:style>
  <w:style w:type="character" w:customStyle="1" w:styleId="20">
    <w:name w:val="批注主题 Char"/>
    <w:link w:val="3"/>
    <w:uiPriority w:val="0"/>
    <w:rPr>
      <w:b/>
      <w:bCs/>
      <w:kern w:val="2"/>
      <w:sz w:val="21"/>
      <w:szCs w:val="24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页眉 Char"/>
    <w:link w:val="8"/>
    <w:qFormat/>
    <w:uiPriority w:val="99"/>
    <w:rPr>
      <w:kern w:val="2"/>
      <w:sz w:val="18"/>
      <w:szCs w:val="18"/>
    </w:rPr>
  </w:style>
  <w:style w:type="character" w:styleId="23">
    <w:name w:val="Placeholder Text"/>
    <w:basedOn w:val="10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945A7A-E1EB-4A26-BE65-64ADAF281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1762</Characters>
  <Lines>14</Lines>
  <Paragraphs>4</Paragraphs>
  <TotalTime>0</TotalTime>
  <ScaleCrop>false</ScaleCrop>
  <LinksUpToDate>false</LinksUpToDate>
  <CharactersWithSpaces>2066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2018-02-15T08:41:00Z</dcterms:created>
  <dc:creator>zhanghoufu</dc:creator>
  <cp:lastModifiedBy>zhanghoufu</cp:lastModifiedBy>
  <cp:lastPrinted>2016-12-26T02:20:00Z</cp:lastPrinted>
  <dcterms:modified xsi:type="dcterms:W3CDTF">2018-12-23T01:18:22Z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