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adjustRightInd w:val="0"/>
        <w:snapToGrid w:val="0"/>
        <w:spacing w:line="240" w:lineRule="auto"/>
        <w:ind w:right="210" w:rightChars="100"/>
        <w:jc w:val="center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b/>
          <w:bCs/>
          <w:sz w:val="32"/>
          <w:szCs w:val="32"/>
        </w:rPr>
        <w:pict>
          <v:shape id="_x0000_s1028" o:spid="_x0000_s1028" o:spt="75" type="#_x0000_t75" style="position:absolute;left:0pt;margin-left:969pt;margin-top:836pt;height:23pt;width:36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hint="eastAsia"/>
          <w:b/>
          <w:bCs/>
          <w:sz w:val="32"/>
          <w:szCs w:val="32"/>
        </w:rPr>
        <w:t>八年级期中考试物理试题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考生注意：请将所有答案填在答题卡中。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一、选择题（每小题3分，共24分）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1．下列有关生活常识的估计，正确的是（）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A.现在你所在考试考场温度约23℃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B.正在你考场监考的老师身高约170mm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C.本场考试到现在你共用时间约7200s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D.考场广播通知的声音速度约3400m/s　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2.冬天，美国华盛顿州一名中学生用舌头舔铁柱时出现意外：舌头被旗杆黏住。结果出动消防队前来抢救。下列有关说法错误的是（     ）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A．这是一个危险的游戏，我们不要去尝试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B．形成这一现象的原因是：舌头遇到冰冷的金属杆时迅速放热，舌头上的水凝固成固态冰，使舌头被粘在金属杆上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C．用大力将舌头拉起的方法是不可取的，可能造成舌头受伤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D．消防队员可以在舌头上方的金属柱上洒冷水，让水凝固成冰使舌头脱离金属柱。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textAlignment w:val="center"/>
      </w:pPr>
      <w:r>
        <w:drawing>
          <wp:inline distT="0" distB="0" distL="114300" distR="114300">
            <wp:extent cx="1447800" cy="1190625"/>
            <wp:effectExtent l="0" t="0" r="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 r:link="rId8"/>
                    <a:srcRect l="14285" t="13948" r="17857" b="11786"/>
                    <a:stretch>
                      <a:fillRect/>
                    </a:stretch>
                  </pic:blipFill>
                  <pic:spPr>
                    <a:xfrm>
                      <a:off x="4812665" y="2209800"/>
                      <a:ext cx="14478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3．</w:t>
      </w:r>
      <w:r>
        <w:fldChar w:fldCharType="begin"/>
      </w:r>
      <w:r>
        <w:instrText xml:space="preserve"> HYPERLINK "https://www.gushiwen.org/shiwen/default.aspx?cstr=%e5%94%90%e4%bb%a3" </w:instrText>
      </w:r>
      <w: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唐代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fldChar w:fldCharType="begin"/>
      </w:r>
      <w:r>
        <w:instrText xml:space="preserve"> HYPERLINK "https://so.gushiwen.org/authorv_bc94c92721b8.aspx" </w:instrText>
      </w:r>
      <w: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李商隐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t>在《宿骆氏亭寄怀崔雍崔衮》中有诗句“秋阴不散霜飞晚，留得枯荷听雨声。”意思是：秋天阴云连日不散，打霜的时节也来迟了。只剩下满池枯败的荷叶，好听深夜萧瑟的雨声。下列说法正确的是（  ）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A.“云”是水蒸气汽化形成的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B.“霜”是水蒸气液化形成的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C.“雨”可能是水蒸气液化形成的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D.“雨声”是由物体运动产生的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60805" cy="1360805"/>
            <wp:effectExtent l="0" t="0" r="10795" b="1079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</w:p>
    <w:p>
      <w:r>
        <w:rPr>
          <w:rFonts w:hint="eastAsia" w:ascii="宋体" w:hAnsi="宋体" w:eastAsia="宋体" w:cs="宋体"/>
          <w:color w:val="000000" w:themeColor="text1"/>
          <w:szCs w:val="21"/>
        </w:rPr>
        <w:t>4．</w:t>
      </w:r>
      <w:r>
        <w:rPr>
          <w:rFonts w:hint="eastAsia"/>
        </w:rPr>
        <w:t>下列词语中的“高”字是指音调的是（  ）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cs="宋体"/>
          <w:color w:val="000000" w:themeColor="text1"/>
          <w:szCs w:val="21"/>
        </w:rPr>
      </w:pPr>
      <w:r>
        <w:rPr>
          <w:rFonts w:hint="eastAsia"/>
        </w:rPr>
        <w:t>A．不敢高声语，恐惊天上人 B．高歌猛进  C．请勿高声喧哗  D．女高音歌唱家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5.如图是郑州火车站第一候车大厅示意图。P墙面上有一电子显示屏，M墙面是整块平面镜，小明进入大厅看到显示屏上显示字样如图所示，小明直接通过M平面镜看到显示屏上的字样，从左到右正确的是（  ）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FF0000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A．W2380</w:t>
      </w:r>
      <w:r>
        <w:rPr>
          <w:rFonts w:hint="eastAsia" w:ascii="宋体" w:hAnsi="宋体" w:eastAsia="宋体" w:cs="宋体"/>
          <w:color w:val="000000" w:themeColor="text1"/>
          <w:szCs w:val="21"/>
        </w:rPr>
        <w:tab/>
      </w:r>
      <w:r>
        <w:rPr>
          <w:rFonts w:hint="eastAsia" w:ascii="宋体" w:hAnsi="宋体" w:eastAsia="宋体" w:cs="宋体"/>
          <w:color w:val="000000" w:themeColor="text1"/>
          <w:szCs w:val="21"/>
        </w:rPr>
        <w:t xml:space="preserve">B．0832W  </w:t>
      </w:r>
      <w:r>
        <w:rPr>
          <w:rFonts w:hint="eastAsia" w:ascii="宋体" w:hAnsi="宋体" w:eastAsia="宋体" w:cs="宋体"/>
          <w:color w:val="000000" w:themeColor="text1"/>
          <w:szCs w:val="21"/>
        </w:rPr>
        <w:tab/>
      </w:r>
      <w:r>
        <w:rPr>
          <w:rFonts w:hint="eastAsia" w:ascii="宋体" w:hAnsi="宋体" w:eastAsia="宋体" w:cs="宋体"/>
          <w:color w:val="000000" w:themeColor="text1"/>
          <w:szCs w:val="21"/>
        </w:rPr>
        <w:t>C．08E5W</w:t>
      </w:r>
      <w:r>
        <w:rPr>
          <w:rFonts w:hint="eastAsia" w:ascii="宋体" w:hAnsi="宋体" w:eastAsia="宋体" w:cs="宋体"/>
          <w:color w:val="000000" w:themeColor="text1"/>
          <w:szCs w:val="21"/>
        </w:rPr>
        <w:tab/>
      </w:r>
      <w:r>
        <w:rPr>
          <w:rFonts w:hint="eastAsia" w:ascii="宋体" w:hAnsi="宋体" w:eastAsia="宋体" w:cs="宋体"/>
          <w:color w:val="000000" w:themeColor="text1"/>
          <w:szCs w:val="21"/>
        </w:rPr>
        <w:t>D．0835W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drawing>
          <wp:inline distT="0" distB="0" distL="114300" distR="114300">
            <wp:extent cx="1682115" cy="1401445"/>
            <wp:effectExtent l="0" t="0" r="13335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6．田径运动中以时间计算成绩的项目叫径赛；以高度或远度计算成绩的项目叫田赛。关于我校秋季运动会，正确的是（）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A.径赛测量工具是温度计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B.田赛测量工具是刻度尺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C.我校运动会中的跳绳属于田赛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D.田赛成绩可以用“秒”作为单位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1820" cy="1042670"/>
            <wp:effectExtent l="0" t="0" r="5080" b="508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341" t="3911" r="-341" b="21419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7．次声波武器具有隐蔽性强、传播速度快、传播距离远、穿透力强、不污染环境、不破坏设施等特点，从而被列为新概念武器家族的重要成员，势必成为未来战场上的武器新宠。早在上世纪60年代，发达国家就竞相研究次声波武器。目前研制出来的次声武器可分为两种：一种是神经型次声武器，它通过发射频率与人脑的“阿尔法节律”相近(约5Hz)的次声波，刺激人的神经，使人晕眩头痛、精神错乱。另一种是器官型次声武器，通过发射频率与人体内脏固有频率相当(4～8Hz)的次声波，使人出现恶心呕吐、胃痛、呼吸困难等症状。关于次声波或次声波武器，下列说法正确的是（  ）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A．次声波不是由振动产生的，任何物体本身就能产生一定频率的次声波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B．次声波武器在未来可能的星球大战中使用效果显著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C．次声波在空气中传播速度肯定小于340m/s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D．次声波武器的发明说明次声波具有能量</w:t>
      </w:r>
    </w:p>
    <w:p>
      <w:pPr>
        <w:adjustRightInd w:val="0"/>
        <w:snapToGrid w:val="0"/>
        <w:spacing w:line="240" w:lineRule="atLeast"/>
        <w:jc w:val="left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8.小明</w:t>
      </w:r>
      <w:r>
        <w:rPr>
          <w:rFonts w:hint="eastAsia"/>
        </w:rPr>
        <w:t>有一次坐船从九江到武汉，天完全黑了后，他在甲板边欣赏长江夜景，发现一个现象（相信很多人都看到过）：两岸不时有灯光在向前运动，他认为是汽车在向前行驶。其实那根本就不是车灯！是岸边居民房屋内发出的灯光！如图，船向右运动。在图甲位置灯光在树后（夜间不可能看见树），当到图乙位置时灯光在树前。在这个过程中，船上的人看到现象是：灯光从树后穿过树木运动到了树前（正通过树木时灯光是看不到的），我们直观感觉就是灯光在向前运动，其实灯是静止的。下列说法正确的是（）</w:t>
      </w:r>
    </w:p>
    <w:p>
      <w:pPr>
        <w:pStyle w:val="11"/>
        <w:numPr>
          <w:ilvl w:val="0"/>
          <w:numId w:val="1"/>
        </w:num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/>
        </w:rPr>
        <w:t>灯光在向前运动是以树为参照物</w:t>
      </w:r>
      <w:r>
        <w:rPr>
          <w:rFonts w:hint="eastAsia" w:ascii="宋体" w:hAnsi="宋体" w:eastAsia="宋体" w:cs="宋体"/>
          <w:color w:val="000000" w:themeColor="text1"/>
          <w:szCs w:val="21"/>
        </w:rPr>
        <w:tab/>
      </w:r>
    </w:p>
    <w:p>
      <w:pPr>
        <w:pStyle w:val="11"/>
        <w:numPr>
          <w:ilvl w:val="0"/>
          <w:numId w:val="1"/>
        </w:num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/>
        </w:rPr>
        <w:t>灯是静止的是以船为参照物</w:t>
      </w:r>
      <w:r>
        <w:rPr>
          <w:rFonts w:hint="eastAsia" w:ascii="宋体" w:hAnsi="宋体" w:eastAsia="宋体" w:cs="宋体"/>
          <w:color w:val="000000" w:themeColor="text1"/>
          <w:szCs w:val="21"/>
        </w:rPr>
        <w:tab/>
      </w:r>
    </w:p>
    <w:p>
      <w:pPr>
        <w:pStyle w:val="11"/>
        <w:numPr>
          <w:ilvl w:val="0"/>
          <w:numId w:val="1"/>
        </w:num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/>
        </w:rPr>
        <w:t>船向前行驶</w:t>
      </w:r>
      <w:r>
        <w:rPr>
          <w:rFonts w:hint="eastAsia" w:ascii="宋体" w:hAnsi="宋体" w:eastAsia="宋体" w:cs="宋体"/>
          <w:color w:val="000000" w:themeColor="text1"/>
          <w:szCs w:val="21"/>
        </w:rPr>
        <w:t>是以岸为</w:t>
      </w:r>
      <w:r>
        <w:rPr>
          <w:rFonts w:hint="eastAsia"/>
        </w:rPr>
        <w:t>参照物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D．运动的物体总是运动的，静止的物体总是静止的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</w:pPr>
      <w:r>
        <w:rPr>
          <w:rFonts w:hint="eastAsia"/>
        </w:rPr>
        <w:drawing>
          <wp:inline distT="0" distB="0" distL="114300" distR="114300">
            <wp:extent cx="2826385" cy="1324610"/>
            <wp:effectExtent l="0" t="0" r="12065" b="889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b="10830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二、填空与作图题（每空1分，共14分）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9．在华英学校进行的物理智力竞赛活动中，小华为全年级同学所出的题目是根据一首歌曲《心中的太阳》改编的。小华唱道：“天上一个月亮，水中一个月亮，我不知道，我不知道，我不知道，哪个更大？哪个更亮？哎嘿哎嘿哟。”随后主持人的提问是：天上的月亮和水中的月亮谁更大？正确的回答是____________，天上的月亮和水中的月亮谁更亮？正确的回答是____________（月亮射向水面的光会有部分进入水中）。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10．学习物态变化时，老师写了一幅对联，上联是“杯中冰水，水放热结冰温度不降”；下联是“盘内水冰，冰吸热化水温度未升”。该对联先后包含的两种物态变化分别是</w:t>
      </w:r>
      <w:r>
        <w:rPr>
          <w:rFonts w:hint="eastAsia" w:ascii="宋体" w:hAnsi="宋体" w:eastAsia="宋体" w:cs="宋体"/>
          <w:kern w:val="0"/>
          <w:szCs w:val="21"/>
        </w:rPr>
        <w:t>__________和__________</w:t>
      </w:r>
      <w:r>
        <w:rPr>
          <w:rFonts w:hint="eastAsia" w:ascii="宋体" w:hAnsi="宋体" w:eastAsia="宋体" w:cs="宋体"/>
          <w:color w:val="000000" w:themeColor="text1"/>
          <w:szCs w:val="21"/>
        </w:rPr>
        <w:t xml:space="preserve"> ，它还说明了冰是</w:t>
      </w:r>
      <w:r>
        <w:rPr>
          <w:rFonts w:hint="eastAsia" w:ascii="宋体" w:hAnsi="宋体" w:eastAsia="宋体" w:cs="宋体"/>
          <w:kern w:val="0"/>
          <w:szCs w:val="21"/>
        </w:rPr>
        <w:t>_______</w:t>
      </w:r>
      <w:r>
        <w:rPr>
          <w:rFonts w:hint="eastAsia" w:ascii="宋体" w:hAnsi="宋体" w:eastAsia="宋体" w:cs="宋体"/>
          <w:color w:val="000000" w:themeColor="text1"/>
          <w:szCs w:val="21"/>
        </w:rPr>
        <w:t>(填“晶体”或“非晶体)。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11.如图为一枚古钱币，人们常用手指弹银元边缘并放到耳边听其声音来鉴别银元的真假，这主要是根据声音的_______来判断的，这说明声音能传递_______。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drawing>
          <wp:inline distT="0" distB="0" distL="114300" distR="114300">
            <wp:extent cx="977900" cy="1056640"/>
            <wp:effectExtent l="0" t="0" r="12700" b="10160"/>
            <wp:docPr id="17" name="图片 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13">
                      <a:lum bright="-17999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napToGrid w:val="0"/>
        <w:spacing w:line="240" w:lineRule="auto"/>
        <w:ind w:right="210" w:rightChars="100"/>
        <w:jc w:val="left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小军同学上生物课时，用一透镜观察标本，如图所示，他用的是_______透镜，如果该透镜焦距为10cm，标本到透镜的距离应__________(大于、等于、小于)10cm，该透镜还可以应用于照相机中，此时所成像是____（正、倒）立缩小的_____（实、虚）像。</w:t>
      </w:r>
      <w:r>
        <w:rPr>
          <w:rFonts w:hint="eastAsia" w:ascii="宋体" w:hAnsi="宋体" w:eastAsia="宋体" w:cs="宋体"/>
          <w:color w:val="000000" w:themeColor="text1"/>
          <w:szCs w:val="21"/>
        </w:rPr>
        <w:drawing>
          <wp:inline distT="0" distB="0" distL="114300" distR="114300">
            <wp:extent cx="914400" cy="1386840"/>
            <wp:effectExtent l="0" t="0" r="0" b="3810"/>
            <wp:docPr id="1" name="图片 3" descr="2007-6-3 15-41-15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2007-6-3 15-41-15_0012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  <a:lum bright="-17999" contrast="60000"/>
                    </a:blip>
                    <a:srcRect l="11880" r="20073" b="696"/>
                    <a:stretch>
                      <a:fillRect/>
                    </a:stretch>
                  </pic:blipFill>
                  <pic:spPr>
                    <a:xfrm>
                      <a:off x="1143000" y="4131945"/>
                      <a:ext cx="91440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</w:p>
    <w:p>
      <w:pPr>
        <w:adjustRightInd w:val="0"/>
        <w:snapToGrid w:val="0"/>
        <w:spacing w:line="240" w:lineRule="auto"/>
        <w:ind w:right="210" w:rightChars="100"/>
        <w:jc w:val="left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13.竖起的墙面上有一块面镜MN，小女孩站在平面镜前，她的脚前有一枚硬币（如图中点A所示），请你利用平面镜成像的特点画出小女孩看到硬币的像的光路图．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drawing>
          <wp:inline distT="0" distB="0" distL="114300" distR="114300">
            <wp:extent cx="1130300" cy="1216025"/>
            <wp:effectExtent l="0" t="0" r="12700" b="3175"/>
            <wp:docPr id="80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rcRect r="1111" b="1033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</w:p>
    <w:p>
      <w:pPr>
        <w:pStyle w:val="11"/>
        <w:adjustRightInd w:val="0"/>
        <w:snapToGrid w:val="0"/>
        <w:spacing w:line="240" w:lineRule="atLeast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三、实验与探究（每空1分，满分13分）</w:t>
      </w:r>
    </w:p>
    <w:p>
      <w:pPr>
        <w:pStyle w:val="11"/>
        <w:adjustRightInd w:val="0"/>
        <w:snapToGrid w:val="0"/>
        <w:spacing w:line="240" w:lineRule="atLeast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14．</w:t>
      </w:r>
      <w:r>
        <w:rPr>
          <w:rFonts w:hint="eastAsia" w:ascii="宋体" w:hAnsi="宋体" w:eastAsia="宋体" w:cs="宋体"/>
          <w:sz w:val="24"/>
          <w:szCs w:val="24"/>
        </w:rPr>
        <w:t>⑴</w:t>
      </w:r>
      <w:r>
        <w:rPr>
          <w:rFonts w:hint="eastAsia" w:ascii="宋体" w:hAnsi="宋体" w:eastAsia="宋体" w:cs="宋体"/>
          <w:color w:val="000000" w:themeColor="text1"/>
          <w:szCs w:val="21"/>
        </w:rPr>
        <w:t>如图所示，用刻度尺测量物体的长度，读数时视线正确的是</w:t>
      </w:r>
      <w:r>
        <w:rPr>
          <w:color w:val="000000"/>
          <w:szCs w:val="21"/>
        </w:rPr>
        <w:t>________</w:t>
      </w:r>
      <w:r>
        <w:rPr>
          <w:rFonts w:hint="eastAsia" w:ascii="宋体" w:hAnsi="宋体" w:eastAsia="宋体" w:cs="宋体"/>
          <w:color w:val="000000" w:themeColor="text1"/>
          <w:szCs w:val="21"/>
        </w:rPr>
        <w:t>（选填“A”或“B”），测出该物体的长度是</w:t>
      </w:r>
      <w:r>
        <w:rPr>
          <w:color w:val="000000"/>
          <w:szCs w:val="21"/>
        </w:rPr>
        <w:t>________</w:t>
      </w:r>
      <w:r>
        <w:rPr>
          <w:rFonts w:hint="eastAsia" w:ascii="宋体" w:hAnsi="宋体" w:eastAsia="宋体" w:cs="宋体"/>
          <w:color w:val="000000" w:themeColor="text1"/>
          <w:szCs w:val="21"/>
        </w:rPr>
        <w:t>cm．</w:t>
      </w:r>
    </w:p>
    <w:p>
      <w:pPr>
        <w:pStyle w:val="11"/>
        <w:adjustRightInd w:val="0"/>
        <w:snapToGrid w:val="0"/>
        <w:spacing w:line="240" w:lineRule="atLeast"/>
        <w:ind w:right="210" w:rightChars="100"/>
        <w:textAlignment w:val="center"/>
        <w:rPr>
          <w:rFonts w:ascii="宋体" w:hAnsi="宋体" w:eastAsia="宋体" w:cs="宋体"/>
          <w:color w:val="0000FF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drawing>
          <wp:inline distT="0" distB="0" distL="114300" distR="114300">
            <wp:extent cx="1389380" cy="1047750"/>
            <wp:effectExtent l="0" t="0" r="1270" b="0"/>
            <wp:docPr id="12" name="图片 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菁优网：http://www.jyeoo.co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djustRightInd w:val="0"/>
        <w:snapToGrid w:val="0"/>
        <w:spacing w:line="240" w:lineRule="atLeast"/>
        <w:ind w:right="210" w:rightChars="100"/>
        <w:textAlignment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⑵用</w:t>
      </w:r>
      <w:r>
        <w:rPr>
          <w:rFonts w:hint="eastAsia" w:ascii="宋体" w:hAnsi="宋体" w:eastAsia="宋体" w:cs="宋体"/>
          <w:color w:val="000000" w:themeColor="text1"/>
          <w:szCs w:val="21"/>
        </w:rPr>
        <w:t>如</w:t>
      </w:r>
      <w:r>
        <w:rPr>
          <w:rFonts w:hint="eastAsia" w:ascii="宋体" w:hAnsi="宋体" w:eastAsia="宋体" w:cs="宋体"/>
          <w:sz w:val="24"/>
          <w:szCs w:val="24"/>
        </w:rPr>
        <w:t>图所示装置“观察水的沸腾”实验，烧瓶中水的温度为</w:t>
      </w:r>
      <w:r>
        <w:rPr>
          <w:color w:val="000000"/>
          <w:szCs w:val="21"/>
        </w:rPr>
        <w:t>______</w:t>
      </w:r>
      <w:r>
        <w:rPr>
          <w:rFonts w:hint="eastAsia" w:ascii="宋体" w:hAnsi="宋体" w:eastAsia="宋体" w:cs="宋体"/>
          <w:sz w:val="24"/>
          <w:szCs w:val="24"/>
        </w:rPr>
        <w:t>℃。水沸腾后，继续加热，温度计的示数</w:t>
      </w:r>
      <w:r>
        <w:rPr>
          <w:color w:val="000000"/>
          <w:szCs w:val="21"/>
        </w:rPr>
        <w:t>______</w:t>
      </w:r>
      <w:r>
        <w:rPr>
          <w:rFonts w:hint="eastAsia" w:ascii="宋体" w:hAnsi="宋体" w:eastAsia="宋体" w:cs="宋体"/>
          <w:sz w:val="24"/>
          <w:szCs w:val="24"/>
        </w:rPr>
        <w:t xml:space="preserve">（选填“变大”、“变小”或“不变”） </w:t>
      </w:r>
    </w:p>
    <w:p>
      <w:pPr>
        <w:pStyle w:val="11"/>
        <w:adjustRightInd w:val="0"/>
        <w:snapToGrid w:val="0"/>
        <w:spacing w:line="240" w:lineRule="atLeast"/>
        <w:ind w:right="210" w:rightChars="100"/>
        <w:textAlignment w:val="center"/>
        <w:rPr>
          <w:rFonts w:ascii="宋体" w:hAnsi="宋体" w:eastAsia="宋体" w:cs="宋体"/>
          <w:szCs w:val="21"/>
        </w:rPr>
      </w:pPr>
      <w:r>
        <w:rPr>
          <w:rFonts w:hint="eastAsia"/>
        </w:rPr>
        <w:drawing>
          <wp:inline distT="0" distB="0" distL="114300" distR="114300">
            <wp:extent cx="1005205" cy="1182370"/>
            <wp:effectExtent l="0" t="0" r="4445" b="17780"/>
            <wp:docPr id="13" name="图片 1" descr="c:\documents and settings\administrator\application data\360se6\User Data\temp\SYS201509190601494552794475_ST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c:\documents and settings\administrator\application data\360se6\User Data\temp\SYS201509190601494552794475_ST.0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1255" b="23374"/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color w:val="000000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15．</w:t>
      </w:r>
      <w:r>
        <w:rPr>
          <w:rFonts w:hAnsi="宋体"/>
          <w:color w:val="000000"/>
          <w:szCs w:val="21"/>
        </w:rPr>
        <w:t>下表为</w:t>
      </w:r>
      <w:r>
        <w:rPr>
          <w:color w:val="000000"/>
          <w:szCs w:val="21"/>
        </w:rPr>
        <w:t>小英同学在探究某种物质的熔化规律时记录的实验数据，请根据表中的实验数据解答下列问题。</w:t>
      </w:r>
    </w:p>
    <w:p>
      <w:pPr>
        <w:tabs>
          <w:tab w:val="left" w:pos="735"/>
          <w:tab w:val="left" w:pos="2625"/>
          <w:tab w:val="left" w:pos="4515"/>
          <w:tab w:val="left" w:pos="6405"/>
        </w:tabs>
        <w:spacing w:line="240" w:lineRule="exact"/>
        <w:jc w:val="lef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）该物质是</w:t>
      </w:r>
      <w:r>
        <w:rPr>
          <w:color w:val="000000"/>
          <w:szCs w:val="21"/>
        </w:rPr>
        <w:t>__________</w:t>
      </w:r>
      <w:r>
        <w:rPr>
          <w:rFonts w:hAnsi="宋体"/>
          <w:color w:val="000000"/>
          <w:szCs w:val="21"/>
        </w:rPr>
        <w:t>（选填</w:t>
      </w:r>
      <w:r>
        <w:rPr>
          <w:rFonts w:hint="eastAsia"/>
          <w:color w:val="000000"/>
          <w:szCs w:val="21"/>
        </w:rPr>
        <w:t>“</w:t>
      </w:r>
      <w:r>
        <w:rPr>
          <w:rFonts w:hAnsi="宋体"/>
          <w:color w:val="000000"/>
          <w:szCs w:val="21"/>
        </w:rPr>
        <w:t>晶体</w:t>
      </w:r>
      <w:r>
        <w:rPr>
          <w:rFonts w:hint="eastAsia"/>
          <w:color w:val="000000"/>
          <w:szCs w:val="21"/>
        </w:rPr>
        <w:t>”</w:t>
      </w:r>
      <w:r>
        <w:rPr>
          <w:rFonts w:hAnsi="宋体"/>
          <w:color w:val="000000"/>
          <w:szCs w:val="21"/>
        </w:rPr>
        <w:t>或</w:t>
      </w:r>
      <w:r>
        <w:rPr>
          <w:rFonts w:hint="eastAsia"/>
          <w:color w:val="000000"/>
          <w:szCs w:val="21"/>
        </w:rPr>
        <w:t>“</w:t>
      </w:r>
      <w:r>
        <w:rPr>
          <w:rFonts w:hAnsi="宋体"/>
          <w:color w:val="000000"/>
          <w:szCs w:val="21"/>
        </w:rPr>
        <w:t>非晶体</w:t>
      </w:r>
      <w:r>
        <w:rPr>
          <w:rFonts w:hint="eastAsia"/>
          <w:color w:val="000000"/>
          <w:szCs w:val="21"/>
        </w:rPr>
        <w:t>”</w:t>
      </w:r>
      <w:r>
        <w:rPr>
          <w:rFonts w:hAnsi="宋体"/>
          <w:color w:val="000000"/>
          <w:szCs w:val="21"/>
        </w:rPr>
        <w:t>）</w:t>
      </w:r>
    </w:p>
    <w:p>
      <w:pPr>
        <w:tabs>
          <w:tab w:val="left" w:pos="735"/>
          <w:tab w:val="left" w:pos="2625"/>
          <w:tab w:val="left" w:pos="4515"/>
          <w:tab w:val="left" w:pos="6405"/>
        </w:tabs>
        <w:adjustRightInd w:val="0"/>
        <w:spacing w:line="240" w:lineRule="exact"/>
        <w:jc w:val="lef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）该物质的熔点是</w:t>
      </w:r>
      <w:r>
        <w:rPr>
          <w:color w:val="000000"/>
          <w:szCs w:val="21"/>
        </w:rPr>
        <w:t>_________</w:t>
      </w:r>
      <w:r>
        <w:rPr>
          <w:rFonts w:hAnsi="宋体"/>
          <w:color w:val="000000"/>
          <w:szCs w:val="21"/>
        </w:rPr>
        <w:t>℃；</w:t>
      </w:r>
      <w:r>
        <w:rPr>
          <w:rFonts w:hint="eastAsia" w:hAnsi="宋体"/>
          <w:color w:val="000000"/>
          <w:szCs w:val="21"/>
        </w:rPr>
        <w:t>这种物质可能是_______。</w:t>
      </w:r>
    </w:p>
    <w:p>
      <w:pPr>
        <w:tabs>
          <w:tab w:val="left" w:pos="735"/>
          <w:tab w:val="left" w:pos="2625"/>
          <w:tab w:val="left" w:pos="4515"/>
          <w:tab w:val="left" w:pos="6405"/>
        </w:tabs>
        <w:spacing w:line="240" w:lineRule="exact"/>
        <w:jc w:val="left"/>
        <w:rPr>
          <w:color w:val="000000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rFonts w:hAnsi="宋体"/>
          <w:color w:val="000000"/>
          <w:szCs w:val="21"/>
        </w:rPr>
        <w:t>）加热</w:t>
      </w:r>
      <w:r>
        <w:rPr>
          <w:color w:val="000000"/>
          <w:szCs w:val="21"/>
        </w:rPr>
        <w:t>1min</w:t>
      </w:r>
      <w:r>
        <w:rPr>
          <w:rFonts w:hAnsi="宋体"/>
          <w:color w:val="000000"/>
          <w:szCs w:val="21"/>
        </w:rPr>
        <w:t>时，该物质处于</w:t>
      </w:r>
      <w:r>
        <w:rPr>
          <w:color w:val="000000"/>
          <w:szCs w:val="21"/>
        </w:rPr>
        <w:t>___________</w:t>
      </w:r>
      <w:r>
        <w:rPr>
          <w:rFonts w:hAnsi="宋体"/>
          <w:color w:val="000000"/>
          <w:szCs w:val="21"/>
        </w:rPr>
        <w:t>态；（选填</w:t>
      </w:r>
      <w:r>
        <w:rPr>
          <w:rFonts w:hint="eastAsia"/>
          <w:color w:val="000000"/>
          <w:szCs w:val="21"/>
        </w:rPr>
        <w:t>“</w:t>
      </w:r>
      <w:r>
        <w:rPr>
          <w:rFonts w:hAnsi="宋体"/>
          <w:color w:val="000000"/>
          <w:szCs w:val="21"/>
        </w:rPr>
        <w:t>固</w:t>
      </w:r>
      <w:r>
        <w:rPr>
          <w:rFonts w:hint="eastAsia"/>
          <w:color w:val="000000"/>
          <w:szCs w:val="21"/>
        </w:rPr>
        <w:t>”、“</w:t>
      </w:r>
      <w:r>
        <w:rPr>
          <w:rFonts w:hAnsi="宋体"/>
          <w:color w:val="000000"/>
          <w:szCs w:val="21"/>
        </w:rPr>
        <w:t>液</w:t>
      </w:r>
      <w:r>
        <w:rPr>
          <w:rFonts w:hint="eastAsia"/>
          <w:color w:val="000000"/>
          <w:szCs w:val="21"/>
        </w:rPr>
        <w:t>”</w:t>
      </w:r>
      <w:r>
        <w:rPr>
          <w:rFonts w:hAnsi="宋体"/>
          <w:color w:val="000000"/>
          <w:szCs w:val="21"/>
        </w:rPr>
        <w:t>或</w:t>
      </w:r>
      <w:r>
        <w:rPr>
          <w:rFonts w:hint="eastAsia" w:hAnsi="宋体"/>
          <w:color w:val="000000"/>
          <w:szCs w:val="21"/>
        </w:rPr>
        <w:t>“固液共存”</w:t>
      </w:r>
      <w:r>
        <w:rPr>
          <w:rFonts w:hAnsi="宋体"/>
          <w:color w:val="000000"/>
          <w:szCs w:val="21"/>
        </w:rPr>
        <w:t>）</w:t>
      </w:r>
    </w:p>
    <w:p>
      <w:pPr>
        <w:tabs>
          <w:tab w:val="left" w:pos="735"/>
          <w:tab w:val="left" w:pos="2625"/>
          <w:tab w:val="left" w:pos="4515"/>
          <w:tab w:val="left" w:pos="6405"/>
        </w:tabs>
        <w:spacing w:line="240" w:lineRule="exact"/>
        <w:jc w:val="left"/>
        <w:rPr>
          <w:rFonts w:hAnsi="宋体"/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4</w:t>
      </w:r>
      <w:r>
        <w:rPr>
          <w:rFonts w:hAnsi="宋体"/>
          <w:color w:val="000000"/>
          <w:szCs w:val="21"/>
        </w:rPr>
        <w:t>）数据表明开始</w:t>
      </w:r>
      <w:r>
        <w:rPr>
          <w:color w:val="000000"/>
          <w:szCs w:val="21"/>
        </w:rPr>
        <w:t>2min</w:t>
      </w:r>
      <w:r>
        <w:rPr>
          <w:rFonts w:hAnsi="宋体"/>
          <w:color w:val="000000"/>
          <w:szCs w:val="21"/>
        </w:rPr>
        <w:t>升温快，最后</w:t>
      </w:r>
      <w:r>
        <w:rPr>
          <w:color w:val="000000"/>
          <w:szCs w:val="21"/>
        </w:rPr>
        <w:t>2min</w:t>
      </w:r>
      <w:r>
        <w:rPr>
          <w:rFonts w:hAnsi="宋体"/>
          <w:color w:val="000000"/>
          <w:szCs w:val="21"/>
        </w:rPr>
        <w:t>升温慢，这是因为该物质</w:t>
      </w:r>
      <w:r>
        <w:rPr>
          <w:rFonts w:hint="eastAsia" w:hAnsi="宋体"/>
          <w:color w:val="000000"/>
          <w:szCs w:val="21"/>
        </w:rPr>
        <w:t>前后两种情况下</w:t>
      </w:r>
      <w:r>
        <w:rPr>
          <w:color w:val="000000"/>
          <w:szCs w:val="21"/>
        </w:rPr>
        <w:t>_____</w:t>
      </w:r>
      <w:r>
        <w:rPr>
          <w:rFonts w:hAnsi="宋体"/>
          <w:color w:val="000000"/>
          <w:szCs w:val="21"/>
        </w:rPr>
        <w:t>（选填字母序号）</w:t>
      </w:r>
    </w:p>
    <w:p>
      <w:pPr>
        <w:widowControl/>
        <w:tabs>
          <w:tab w:val="left" w:pos="735"/>
          <w:tab w:val="left" w:pos="2625"/>
          <w:tab w:val="left" w:pos="4515"/>
          <w:tab w:val="left" w:pos="6405"/>
        </w:tabs>
        <w:spacing w:line="240" w:lineRule="exac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A</w:t>
      </w:r>
      <w:r>
        <w:rPr>
          <w:rFonts w:hAnsi="宋体"/>
          <w:color w:val="000000"/>
          <w:kern w:val="0"/>
          <w:szCs w:val="21"/>
        </w:rPr>
        <w:t>．</w:t>
      </w:r>
      <w:r>
        <w:rPr>
          <w:rFonts w:hint="eastAsia" w:hAnsi="宋体"/>
          <w:color w:val="000000"/>
          <w:kern w:val="0"/>
          <w:szCs w:val="21"/>
        </w:rPr>
        <w:t>加热时间不同</w:t>
      </w:r>
      <w:r>
        <w:rPr>
          <w:color w:val="000000"/>
          <w:kern w:val="0"/>
          <w:szCs w:val="21"/>
        </w:rPr>
        <w:t>B</w:t>
      </w:r>
      <w:r>
        <w:rPr>
          <w:rFonts w:hAnsi="宋体"/>
          <w:color w:val="000000"/>
          <w:kern w:val="0"/>
          <w:szCs w:val="21"/>
        </w:rPr>
        <w:t>．</w:t>
      </w:r>
      <w:r>
        <w:rPr>
          <w:rFonts w:hint="eastAsia" w:hAnsi="宋体"/>
          <w:color w:val="000000"/>
          <w:kern w:val="0"/>
          <w:szCs w:val="21"/>
        </w:rPr>
        <w:t>体积不同</w:t>
      </w:r>
      <w:r>
        <w:rPr>
          <w:color w:val="000000"/>
          <w:kern w:val="0"/>
          <w:szCs w:val="21"/>
        </w:rPr>
        <w:t xml:space="preserve"> C</w:t>
      </w:r>
      <w:r>
        <w:rPr>
          <w:rFonts w:hAnsi="宋体"/>
          <w:color w:val="000000"/>
          <w:kern w:val="0"/>
          <w:szCs w:val="21"/>
        </w:rPr>
        <w:t>．</w:t>
      </w:r>
      <w:r>
        <w:rPr>
          <w:rFonts w:hint="eastAsia" w:hAnsi="宋体"/>
          <w:color w:val="000000"/>
          <w:kern w:val="0"/>
          <w:szCs w:val="21"/>
        </w:rPr>
        <w:t>吸热不同</w:t>
      </w:r>
      <w:r>
        <w:rPr>
          <w:color w:val="000000"/>
          <w:kern w:val="0"/>
          <w:szCs w:val="21"/>
        </w:rPr>
        <w:t>D</w:t>
      </w:r>
      <w:r>
        <w:rPr>
          <w:rFonts w:hAnsi="宋体"/>
          <w:color w:val="000000"/>
          <w:kern w:val="0"/>
          <w:szCs w:val="21"/>
        </w:rPr>
        <w:t>．</w:t>
      </w:r>
      <w:r>
        <w:rPr>
          <w:rFonts w:hint="eastAsia" w:hAnsi="宋体"/>
          <w:color w:val="000000"/>
          <w:kern w:val="0"/>
          <w:szCs w:val="21"/>
        </w:rPr>
        <w:t>状态不同</w:t>
      </w:r>
    </w:p>
    <w:tbl>
      <w:tblPr>
        <w:tblStyle w:val="7"/>
        <w:tblpPr w:leftFromText="180" w:rightFromText="180" w:vertAnchor="text" w:horzAnchor="page" w:tblpXSpec="right" w:tblpY="29"/>
        <w:tblW w:w="8522" w:type="dxa"/>
        <w:jc w:val="righ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1"/>
        <w:gridCol w:w="840"/>
        <w:gridCol w:w="840"/>
        <w:gridCol w:w="840"/>
        <w:gridCol w:w="841"/>
        <w:gridCol w:w="839"/>
        <w:gridCol w:w="841"/>
        <w:gridCol w:w="839"/>
        <w:gridCol w:w="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right"/>
        </w:trPr>
        <w:tc>
          <w:tcPr>
            <w:tcW w:w="1801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ind w:firstLine="315" w:firstLineChars="15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时间/min</w:t>
            </w:r>
          </w:p>
        </w:tc>
        <w:tc>
          <w:tcPr>
            <w:tcW w:w="840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840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840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841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839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</w:t>
            </w:r>
          </w:p>
        </w:tc>
        <w:tc>
          <w:tcPr>
            <w:tcW w:w="841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</w:t>
            </w:r>
          </w:p>
        </w:tc>
        <w:tc>
          <w:tcPr>
            <w:tcW w:w="839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</w:p>
        </w:tc>
        <w:tc>
          <w:tcPr>
            <w:tcW w:w="841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right"/>
        </w:trPr>
        <w:tc>
          <w:tcPr>
            <w:tcW w:w="1801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温度/℃</w:t>
            </w:r>
          </w:p>
        </w:tc>
        <w:tc>
          <w:tcPr>
            <w:tcW w:w="840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－</w:t>
            </w:r>
            <w:r>
              <w:rPr>
                <w:color w:val="000000"/>
                <w:szCs w:val="21"/>
              </w:rPr>
              <w:t>4</w:t>
            </w:r>
          </w:p>
        </w:tc>
        <w:tc>
          <w:tcPr>
            <w:tcW w:w="840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－</w:t>
            </w: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840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841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839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841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839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841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</w:tr>
    </w:tbl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16．</w:t>
      </w:r>
      <w:r>
        <w:rPr>
          <w:rFonts w:hint="eastAsia" w:ascii="宋体" w:hAnsi="宋体" w:eastAsia="宋体"/>
          <w:color w:val="000000"/>
        </w:rPr>
        <w:t>一组同学在探究平面镜成像的特点时，将点燃的蜡烛A放在玻璃板的一侧，看到玻璃板后有蜡烛的像。</w:t>
      </w:r>
    </w:p>
    <w:p>
      <w:pPr>
        <w:jc w:val="center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drawing>
          <wp:inline distT="0" distB="0" distL="114300" distR="114300">
            <wp:extent cx="2797175" cy="1433195"/>
            <wp:effectExtent l="0" t="0" r="3175" b="14605"/>
            <wp:docPr id="9" name="图片 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" w:hanging="294" w:hangingChars="140"/>
        <w:jc w:val="left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 xml:space="preserve">（1）此时用另一个完全相同的蜡烛B在玻璃板后的纸面上来回移动，发现无法让它与蜡烛A的像完全重合（图甲）。你分析出现这种情况的原因可能是：。   </w:t>
      </w:r>
    </w:p>
    <w:p>
      <w:pPr>
        <w:ind w:left="294" w:hanging="294" w:hangingChars="140"/>
        <w:jc w:val="left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 xml:space="preserve">（2）解决上面的问题后，蜡烛B与蜡烛A的像能够完全重合，说明 。 </w:t>
      </w:r>
    </w:p>
    <w:p>
      <w:pPr>
        <w:ind w:left="294" w:hanging="294" w:hangingChars="14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/>
          <w:color w:val="000000"/>
        </w:rPr>
        <w:t>（3）</w:t>
      </w:r>
      <w:r>
        <w:rPr>
          <w:rFonts w:hint="eastAsia" w:ascii="宋体" w:hAnsi="宋体"/>
          <w:color w:val="000000"/>
          <w:szCs w:val="21"/>
        </w:rPr>
        <w:t>老师在演示这个实验时，表演了一段哑剧：先将手放在B</w:t>
      </w:r>
      <w:r>
        <w:rPr>
          <w:rFonts w:hint="eastAsia" w:ascii="宋体" w:hAnsi="宋体" w:eastAsia="宋体"/>
          <w:color w:val="000000"/>
          <w:szCs w:val="21"/>
        </w:rPr>
        <w:t>蜡烛</w:t>
      </w:r>
      <w:r>
        <w:rPr>
          <w:rFonts w:hint="eastAsia" w:ascii="宋体" w:hAnsi="宋体"/>
          <w:color w:val="000000"/>
          <w:szCs w:val="21"/>
        </w:rPr>
        <w:t>火焰上烧一下，立即缩回，还用嘴吹了吹手，似乎很痛苦；接着，老师练了两下气功，又将手放在B</w:t>
      </w:r>
      <w:r>
        <w:rPr>
          <w:rFonts w:hint="eastAsia" w:ascii="宋体" w:hAnsi="宋体" w:eastAsia="宋体"/>
          <w:color w:val="000000"/>
          <w:szCs w:val="21"/>
        </w:rPr>
        <w:t>蜡烛</w:t>
      </w:r>
      <w:r>
        <w:rPr>
          <w:rFonts w:hint="eastAsia" w:ascii="宋体" w:hAnsi="宋体"/>
          <w:color w:val="000000"/>
          <w:szCs w:val="21"/>
        </w:rPr>
        <w:t>火焰上烧，摇头晃脑，若无其事的样子</w:t>
      </w:r>
      <w:r>
        <w:rPr>
          <w:rFonts w:hint="eastAsia" w:ascii="宋体" w:hAnsi="宋体" w:eastAsia="宋体"/>
          <w:color w:val="000000"/>
          <w:szCs w:val="21"/>
        </w:rPr>
        <w:t>。</w:t>
      </w:r>
      <w:r>
        <w:rPr>
          <w:rFonts w:hint="eastAsia" w:ascii="宋体" w:hAnsi="宋体"/>
          <w:color w:val="000000"/>
          <w:szCs w:val="21"/>
        </w:rPr>
        <w:t>老师的手真的不怕烧吗？_______，因为__________。</w:t>
      </w:r>
    </w:p>
    <w:p>
      <w:pPr>
        <w:tabs>
          <w:tab w:val="left" w:pos="1003"/>
        </w:tabs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四.综合应用（第17题4分，第18题5分，共9分）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17．</w:t>
      </w:r>
      <w:r>
        <w:rPr>
          <w:rFonts w:ascii="宋体" w:hAnsi="宋体" w:eastAsia="宋体" w:cs="宋体"/>
          <w:szCs w:val="21"/>
        </w:rPr>
        <w:t>最近，我们看到人民日报八一</w:t>
      </w:r>
      <w:r>
        <w:rPr>
          <w:rFonts w:hint="eastAsia" w:ascii="宋体" w:hAnsi="宋体" w:eastAsia="宋体" w:cs="宋体"/>
          <w:szCs w:val="21"/>
        </w:rPr>
        <w:t>(2018年)</w:t>
      </w:r>
      <w:r>
        <w:rPr>
          <w:rFonts w:ascii="宋体" w:hAnsi="宋体" w:eastAsia="宋体" w:cs="宋体"/>
          <w:szCs w:val="21"/>
        </w:rPr>
        <w:t>推出的微视频《军人一分钟》，微视频中说歼20在1分钟内可以战斗巡航52公里！你没有听错，真的是1分钟内战斗巡航52公里！</w:t>
      </w:r>
      <w:r>
        <w:rPr>
          <w:rFonts w:hint="eastAsia" w:ascii="宋体" w:hAnsi="宋体" w:eastAsia="宋体" w:cs="宋体"/>
          <w:szCs w:val="21"/>
        </w:rPr>
        <w:t>1公里=1千米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（1）</w:t>
      </w:r>
      <w:r>
        <w:rPr>
          <w:rFonts w:ascii="宋体" w:hAnsi="宋体" w:eastAsia="宋体" w:cs="宋体"/>
          <w:szCs w:val="21"/>
        </w:rPr>
        <w:t>歼20</w:t>
      </w:r>
      <w:r>
        <w:rPr>
          <w:rFonts w:hint="eastAsia" w:ascii="宋体" w:hAnsi="宋体" w:eastAsia="宋体" w:cs="宋体"/>
          <w:szCs w:val="21"/>
        </w:rPr>
        <w:t>在这1分钟内速度等于多少m/s？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Cs w:val="21"/>
        </w:rPr>
        <w:t>（2）若用这个速度飞行，1小时可以飞行多少千米？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 w:val="24"/>
          <w:szCs w:val="24"/>
        </w:rPr>
      </w:pP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69135" cy="1049020"/>
            <wp:effectExtent l="0" t="0" r="12065" b="1778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b="7373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 w:val="24"/>
          <w:szCs w:val="24"/>
        </w:rPr>
      </w:pP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 w:val="24"/>
          <w:szCs w:val="24"/>
        </w:rPr>
      </w:pP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18.小晓同学参加运动会的百米赛跑，前50ｍ用时7s，百米赛跑总成绩16s，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（1）求小晓同学全程平均速度？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（2）小晓同学从第5s开始作匀速直线运动，速度是6m/s，通过距离42m，然后开始加速，小晓同学匀速运动了多长时间？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79930" cy="1095375"/>
            <wp:effectExtent l="0" t="0" r="1270" b="952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r="-958" b="1577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FF0000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FF0000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FF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7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FF0000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FF0000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FF0000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FF0000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FF0000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000000" w:themeColor="text1"/>
          <w:sz w:val="30"/>
          <w:szCs w:val="30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rFonts w:ascii="宋体" w:hAnsi="宋体" w:eastAsia="宋体" w:cs="宋体"/>
          <w:b/>
          <w:bCs/>
          <w:color w:val="000000" w:themeColor="text1"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八年级期中考试物理试题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</w:rPr>
        <w:t>答题卡</w:t>
      </w:r>
    </w:p>
    <w:p>
      <w:pPr>
        <w:adjustRightInd w:val="0"/>
        <w:snapToGrid w:val="0"/>
        <w:spacing w:line="240" w:lineRule="auto"/>
        <w:ind w:right="210" w:rightChars="100"/>
        <w:jc w:val="center"/>
        <w:rPr>
          <w:rFonts w:ascii="宋体" w:hAnsi="宋体" w:eastAsia="宋体" w:cs="宋体"/>
          <w:color w:val="000000" w:themeColor="text1"/>
          <w:sz w:val="28"/>
          <w:szCs w:val="28"/>
        </w:rPr>
      </w:pPr>
    </w:p>
    <w:p>
      <w:pPr>
        <w:numPr>
          <w:ilvl w:val="0"/>
          <w:numId w:val="3"/>
        </w:num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</w:rPr>
        <w:t>选择题（每小题3分，共24分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</w:rPr>
        <w:t>）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946"/>
        <w:gridCol w:w="947"/>
        <w:gridCol w:w="946"/>
        <w:gridCol w:w="947"/>
        <w:gridCol w:w="947"/>
        <w:gridCol w:w="947"/>
        <w:gridCol w:w="948"/>
        <w:gridCol w:w="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题号</w:t>
            </w:r>
          </w:p>
        </w:tc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48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</w:pPr>
            <w:r>
              <w:rPr>
                <w:rFonts w:hint="eastAsia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答案</w:t>
            </w:r>
          </w:p>
        </w:tc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</w:pPr>
          </w:p>
        </w:tc>
      </w:tr>
    </w:tbl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</w:rPr>
        <w:t>二、填空与作图题（每空1分，第13题3分，共14分）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numPr>
          <w:ilvl w:val="0"/>
          <w:numId w:val="4"/>
        </w:num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__________、____________________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10.__________、__________、__________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11._________、_________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numPr>
          <w:ilvl w:val="0"/>
          <w:numId w:val="5"/>
        </w:num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__________、__________、__________、_________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numPr>
          <w:ilvl w:val="0"/>
          <w:numId w:val="5"/>
        </w:num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drawing>
          <wp:inline distT="0" distB="0" distL="114300" distR="114300">
            <wp:extent cx="1130300" cy="1216025"/>
            <wp:effectExtent l="0" t="0" r="12700" b="3175"/>
            <wp:docPr id="8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rcRect r="1111" b="1033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b/>
          <w:bCs/>
          <w:color w:val="000000" w:themeColor="text1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</w:rPr>
        <w:t>实验与探究（每空1分，满分13分）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14.（1）_____________、_________________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numPr>
          <w:ilvl w:val="0"/>
          <w:numId w:val="7"/>
        </w:num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______________ 、_________________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15.（1）__________________（2）__________、____________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（3）___________  （4）___________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16.（1）______________________________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（2）_______________________________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（3）_________________、_________________________________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b/>
          <w:bCs/>
          <w:color w:val="000000" w:themeColor="text1"/>
          <w:sz w:val="28"/>
          <w:szCs w:val="28"/>
        </w:rPr>
      </w:pP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b/>
          <w:bCs/>
          <w:color w:val="000000" w:themeColor="text1"/>
          <w:sz w:val="28"/>
          <w:szCs w:val="28"/>
        </w:rPr>
      </w:pP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b/>
          <w:bCs/>
          <w:color w:val="000000" w:themeColor="text1"/>
          <w:sz w:val="28"/>
          <w:szCs w:val="28"/>
        </w:rPr>
      </w:pP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b/>
          <w:bCs/>
          <w:color w:val="000000" w:themeColor="text1"/>
          <w:sz w:val="28"/>
          <w:szCs w:val="28"/>
        </w:rPr>
      </w:pP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b/>
          <w:bCs/>
          <w:color w:val="000000" w:themeColor="text1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</w:rPr>
        <w:t>四、综合应用（9分）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pict>
          <v:shape id="_x0000_s1026" o:spid="_x0000_s1026" o:spt="202" type="#_x0000_t202" style="position:absolute;left:0pt;margin-left:19.05pt;margin-top:13.95pt;height:160.9pt;width:361.25pt;z-index:251659264;mso-width-relative:page;mso-height-relative:page;" coordsize="21600,21600">
            <v:path/>
            <v:fill focussize="0,0"/>
            <v:stroke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17.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pict>
          <v:shape id="_x0000_s1027" o:spid="_x0000_s1027" o:spt="202" type="#_x0000_t202" style="position:absolute;left:0pt;margin-left:25.65pt;margin-top:8.8pt;height:160.9pt;width:361.25pt;z-index:251660288;mso-width-relative:page;mso-height-relative:page;" coordsize="21600,21600">
            <v:path/>
            <v:fill focussize="0,0"/>
            <v:stroke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18.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8"/>
          <w:szCs w:val="28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/>
          <w:b/>
          <w:bCs/>
          <w:sz w:val="32"/>
          <w:szCs w:val="32"/>
        </w:rPr>
        <w:t>八年级期中考试物理试题</w:t>
      </w:r>
      <w:r>
        <w:rPr>
          <w:rFonts w:hint="eastAsia" w:ascii="宋体" w:hAnsi="宋体" w:eastAsia="宋体" w:cs="宋体"/>
          <w:color w:val="000000" w:themeColor="text1"/>
          <w:szCs w:val="21"/>
        </w:rPr>
        <w:t>参考答案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一、选择题（每小题3分，共24分）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946"/>
        <w:gridCol w:w="947"/>
        <w:gridCol w:w="946"/>
        <w:gridCol w:w="947"/>
        <w:gridCol w:w="947"/>
        <w:gridCol w:w="947"/>
        <w:gridCol w:w="948"/>
        <w:gridCol w:w="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题号</w:t>
            </w:r>
          </w:p>
        </w:tc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48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</w:pPr>
            <w:r>
              <w:rPr>
                <w:rFonts w:hint="eastAsia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答案</w:t>
            </w:r>
          </w:p>
        </w:tc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</w:rPr>
              <w:t>A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</w:rPr>
              <w:t>D</w:t>
            </w:r>
          </w:p>
        </w:tc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</w:rPr>
              <w:t>C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</w:rPr>
              <w:t>C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</w:rPr>
              <w:t>B</w:t>
            </w:r>
          </w:p>
        </w:tc>
        <w:tc>
          <w:tcPr>
            <w:tcW w:w="948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</w:rPr>
              <w:t>D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</w:pPr>
            <w:r>
              <w:rPr>
                <w:rFonts w:hint="eastAsia"/>
              </w:rPr>
              <w:t>C</w:t>
            </w:r>
          </w:p>
        </w:tc>
      </w:tr>
    </w:tbl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二、填空与作图题（每空1分，第12题3分，共14分）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9.</w:t>
      </w:r>
      <w:r>
        <w:rPr>
          <w:rFonts w:hint="eastAsia" w:ascii="宋体" w:hAnsi="宋体" w:eastAsia="宋体" w:cs="宋体"/>
          <w:color w:val="0000FF"/>
          <w:szCs w:val="21"/>
        </w:rPr>
        <w:t>一样大    天上的月亮更亮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10.凝固熔化   晶体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11.音色　　信息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FF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12.</w:t>
      </w:r>
      <w:r>
        <w:rPr>
          <w:rFonts w:hint="eastAsia" w:ascii="宋体" w:hAnsi="宋体" w:eastAsia="宋体" w:cs="宋体"/>
          <w:color w:val="0000FF"/>
          <w:szCs w:val="21"/>
        </w:rPr>
        <w:t xml:space="preserve">凸  小于  </w:t>
      </w:r>
      <w:r>
        <w:rPr>
          <w:rFonts w:hint="eastAsia" w:ascii="宋体" w:hAnsi="宋体" w:eastAsia="宋体" w:cs="宋体"/>
          <w:color w:val="000000" w:themeColor="text1"/>
          <w:szCs w:val="21"/>
        </w:rPr>
        <w:t>倒</w:t>
      </w:r>
      <w:r>
        <w:rPr>
          <w:rFonts w:hint="eastAsia" w:ascii="宋体" w:hAnsi="宋体" w:eastAsia="宋体" w:cs="宋体"/>
          <w:color w:val="0000FF"/>
          <w:szCs w:val="21"/>
        </w:rPr>
        <w:t>实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13.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  <w:r>
        <w:rPr>
          <w:sz w:val="24"/>
          <w:szCs w:val="24"/>
        </w:rPr>
        <w:drawing>
          <wp:inline distT="0" distB="0" distL="114300" distR="114300">
            <wp:extent cx="1368425" cy="1301750"/>
            <wp:effectExtent l="0" t="0" r="3175" b="12700"/>
            <wp:docPr id="79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rcRect r="920" b="966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实验与探究（每空1分，满分13分）</w:t>
      </w: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 xml:space="preserve">14. </w:t>
      </w:r>
      <w:r>
        <w:rPr>
          <w:rFonts w:hint="eastAsia" w:ascii="宋体" w:hAnsi="宋体" w:eastAsia="宋体" w:cs="宋体"/>
          <w:color w:val="0000FF"/>
          <w:sz w:val="24"/>
          <w:szCs w:val="24"/>
        </w:rPr>
        <w:t>（1）B  1.35  （2）84  不变</w:t>
      </w:r>
    </w:p>
    <w:p>
      <w:pPr>
        <w:tabs>
          <w:tab w:val="left" w:pos="735"/>
          <w:tab w:val="left" w:pos="2625"/>
          <w:tab w:val="left" w:pos="4515"/>
          <w:tab w:val="left" w:pos="6405"/>
        </w:tabs>
        <w:spacing w:line="240" w:lineRule="exact"/>
        <w:jc w:val="left"/>
        <w:rPr>
          <w:color w:val="000000"/>
          <w:szCs w:val="27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15.</w:t>
      </w:r>
      <w:r>
        <w:rPr>
          <w:rFonts w:hint="eastAsia"/>
          <w:color w:val="000000"/>
          <w:szCs w:val="27"/>
        </w:rPr>
        <w:t>（1）</w:t>
      </w:r>
      <w:r>
        <w:rPr>
          <w:rFonts w:hAnsi="宋体"/>
          <w:color w:val="000000"/>
          <w:szCs w:val="21"/>
        </w:rPr>
        <w:t>晶体</w:t>
      </w:r>
      <w:r>
        <w:rPr>
          <w:rFonts w:hint="eastAsia" w:hAnsi="宋体"/>
          <w:color w:val="000000"/>
          <w:szCs w:val="21"/>
        </w:rPr>
        <w:t>（2）0；冰（3）固（4）D</w:t>
      </w:r>
    </w:p>
    <w:p>
      <w:pPr>
        <w:jc w:val="left"/>
        <w:outlineLvl w:val="0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16.</w:t>
      </w:r>
      <w:r>
        <w:rPr>
          <w:rFonts w:hint="eastAsia" w:ascii="宋体" w:hAnsi="宋体" w:eastAsia="宋体"/>
          <w:color w:val="000000"/>
        </w:rPr>
        <w:t>（1）玻璃板没有竖直放置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（2）像与物的大小相等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/>
          <w:color w:val="000000"/>
        </w:rPr>
        <w:t>（3）</w:t>
      </w:r>
      <w:r>
        <w:rPr>
          <w:rFonts w:hint="eastAsia" w:ascii="宋体" w:hAnsi="宋体"/>
          <w:color w:val="000000"/>
          <w:szCs w:val="21"/>
        </w:rPr>
        <w:t>不是的  平面镜成像是虚像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四.综合应用（9分）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17.</w:t>
      </w:r>
      <w:r>
        <w:rPr>
          <w:rFonts w:hint="eastAsia" w:ascii="宋体" w:hAnsi="宋体" w:eastAsia="宋体" w:cs="宋体"/>
          <w:szCs w:val="21"/>
        </w:rPr>
        <w:t>（1）867m/s（2）3120km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18.（1）6.25m/s（2）7s</w:t>
      </w: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000000" w:themeColor="text1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/>
      </w:rP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5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346A07D"/>
    <w:multiLevelType w:val="singleLevel"/>
    <w:tmpl w:val="D346A07D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0D64ECF1"/>
    <w:multiLevelType w:val="singleLevel"/>
    <w:tmpl w:val="0D64ECF1"/>
    <w:lvl w:ilvl="0" w:tentative="0">
      <w:start w:val="12"/>
      <w:numFmt w:val="decimal"/>
      <w:suff w:val="nothing"/>
      <w:lvlText w:val="%1．"/>
      <w:lvlJc w:val="left"/>
    </w:lvl>
  </w:abstractNum>
  <w:abstractNum w:abstractNumId="2">
    <w:nsid w:val="23D757FE"/>
    <w:multiLevelType w:val="singleLevel"/>
    <w:tmpl w:val="23D757FE"/>
    <w:lvl w:ilvl="0" w:tentative="0">
      <w:start w:val="1"/>
      <w:numFmt w:val="upperLetter"/>
      <w:suff w:val="nothing"/>
      <w:lvlText w:val="%1．"/>
      <w:lvlJc w:val="left"/>
    </w:lvl>
  </w:abstractNum>
  <w:abstractNum w:abstractNumId="3">
    <w:nsid w:val="38C26171"/>
    <w:multiLevelType w:val="singleLevel"/>
    <w:tmpl w:val="38C26171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815570D"/>
    <w:multiLevelType w:val="singleLevel"/>
    <w:tmpl w:val="5815570D"/>
    <w:lvl w:ilvl="0" w:tentative="0">
      <w:start w:val="3"/>
      <w:numFmt w:val="chineseCounting"/>
      <w:suff w:val="nothing"/>
      <w:lvlText w:val="%1、"/>
      <w:lvlJc w:val="left"/>
    </w:lvl>
  </w:abstractNum>
  <w:abstractNum w:abstractNumId="5">
    <w:nsid w:val="59C11F7E"/>
    <w:multiLevelType w:val="singleLevel"/>
    <w:tmpl w:val="59C11F7E"/>
    <w:lvl w:ilvl="0" w:tentative="0">
      <w:start w:val="1"/>
      <w:numFmt w:val="chineseCounting"/>
      <w:suff w:val="nothing"/>
      <w:lvlText w:val="%1、"/>
      <w:lvlJc w:val="left"/>
    </w:lvl>
  </w:abstractNum>
  <w:abstractNum w:abstractNumId="6">
    <w:nsid w:val="721C26B3"/>
    <w:multiLevelType w:val="singleLevel"/>
    <w:tmpl w:val="721C26B3"/>
    <w:lvl w:ilvl="0" w:tentative="0">
      <w:start w:val="1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05A9F"/>
    <w:rsid w:val="00205A9F"/>
    <w:rsid w:val="00916E9D"/>
    <w:rsid w:val="0A75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="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pPr>
      <w:spacing w:after="0" w:line="240" w:lineRule="auto"/>
    </w:pPr>
    <w:rPr>
      <w:sz w:val="18"/>
      <w:szCs w:val="18"/>
    </w:rPr>
  </w:style>
  <w:style w:type="paragraph" w:styleId="4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DefaultParagraph"/>
    <w:qFormat/>
    <w:uiPriority w:val="0"/>
    <w:pPr>
      <w:spacing w:after="200" w:line="276" w:lineRule="auto"/>
    </w:pPr>
    <w:rPr>
      <w:rFonts w:ascii="Times New Roman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2">
    <w:name w:val="批注框文本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9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9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http://t1.baidu.com/it/u=2495938042,2756218320%252525252525252526fm=4%252525252525252526gp=22.jpg" TargetMode="Externa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hyperlink" Target="http://hfwq.cersp.net/" TargetMode="Externa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3152</Words>
  <Characters>1925</Characters>
  <Lines>16</Lines>
  <Paragraphs>10</Paragraphs>
  <TotalTime>0</TotalTime>
  <ScaleCrop>false</ScaleCrop>
  <LinksUpToDate>false</LinksUpToDate>
  <CharactersWithSpaces>5067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2016-09-02T12:07:00Z</dcterms:created>
  <dcterms:modified xsi:type="dcterms:W3CDTF">2020-05-24T00:31:20Z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