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25" w:name="_GoBack"/>
      <w:bookmarkEnd w:id="25"/>
      <w:bookmarkStart w:id="0" w:name="学年吉林四平九年级上化学期末试卷"/>
      <w:r>
        <w:t>2020-2021学年吉林四平九年级上化学期末试卷</w:t>
      </w:r>
      <w:bookmarkEnd w:id="0"/>
    </w:p>
    <w:p>
      <w:pPr>
        <w:pStyle w:val="4"/>
      </w:pPr>
      <w:bookmarkStart w:id="1" w:name="一选择题"/>
      <w:r>
        <w:t>一、选择题</w:t>
      </w:r>
      <w:bookmarkEnd w:id="1"/>
    </w:p>
    <w:p>
      <w:bookmarkStart w:id="2" w:name="question_2207404740"/>
      <w:r>
        <w:t> </w:t>
      </w:r>
    </w:p>
    <w:p>
      <w:pPr>
        <w:pStyle w:val="6"/>
      </w:pPr>
      <w:r>
        <w:t xml:space="preserve">1.  下列事实中，利用物质化学性质的是（ ） </w:t>
      </w:r>
    </w:p>
    <w:p>
      <w:pPr>
        <w:pStyle w:val="6"/>
        <w:tabs>
          <w:tab w:val="left" w:pos="3600"/>
        </w:tabs>
      </w:pPr>
      <w:r>
        <w:t>A.石墨用于制铅笔芯</w:t>
      </w:r>
      <w:r>
        <w:tab/>
      </w:r>
      <w:r>
        <w:t>B.汽油做燃料</w:t>
      </w:r>
      <w:r>
        <w:br w:type="textWrapping"/>
      </w:r>
      <w:r>
        <w:t>C.干冰用于人工降雨</w:t>
      </w:r>
      <w:r>
        <w:tab/>
      </w:r>
      <w:r>
        <w:t>D.铜作导线</w:t>
      </w:r>
      <w:r>
        <w:br w:type="textWrapping"/>
      </w:r>
    </w:p>
    <w:bookmarkEnd w:id="2"/>
    <w:p>
      <w:pPr>
        <w:pStyle w:val="6"/>
      </w:pPr>
      <w:bookmarkStart w:id="3" w:name="question_2207273668"/>
      <w:r>
        <w:t> </w:t>
      </w:r>
    </w:p>
    <w:p>
      <w:pPr>
        <w:pStyle w:val="6"/>
      </w:pPr>
      <w:r>
        <w:t xml:space="preserve">2.  下列物质在氧气中燃烧，生成物是黑色固体的是（        ） </w:t>
      </w:r>
    </w:p>
    <w:p>
      <w:pPr>
        <w:pStyle w:val="6"/>
        <w:tabs>
          <w:tab w:val="left" w:pos="1800"/>
          <w:tab w:val="left" w:pos="3600"/>
          <w:tab w:val="left" w:pos="5400"/>
        </w:tabs>
      </w:pPr>
      <w:r>
        <w:t>A.铁丝</w:t>
      </w:r>
      <w:r>
        <w:tab/>
      </w:r>
      <w:r>
        <w:t>B.镁条</w:t>
      </w:r>
      <w:r>
        <w:tab/>
      </w:r>
      <w:r>
        <w:t>C.木炭</w:t>
      </w:r>
      <w:r>
        <w:tab/>
      </w:r>
      <w:r>
        <w:t>D.红磷</w:t>
      </w:r>
    </w:p>
    <w:bookmarkEnd w:id="3"/>
    <w:p>
      <w:pPr>
        <w:pStyle w:val="6"/>
      </w:pPr>
      <w:bookmarkStart w:id="4" w:name="question_2207077060"/>
      <w:r>
        <w:t> </w:t>
      </w:r>
    </w:p>
    <w:p>
      <w:pPr>
        <w:pStyle w:val="6"/>
      </w:pPr>
      <w:r>
        <w:t xml:space="preserve">3.  分类是学习化学的重要方法，下列属于氧化物的是（        ） </w:t>
      </w:r>
    </w:p>
    <w:p>
      <w:pPr>
        <w:pStyle w:val="6"/>
        <w:tabs>
          <w:tab w:val="left" w:pos="1800"/>
          <w:tab w:val="left" w:pos="3600"/>
          <w:tab w:val="left" w:pos="5400"/>
        </w:tabs>
      </w:pPr>
      <w:bookmarkStart w:id="5" w:name="bylh-option-container-4"/>
      <w:r>
        <w:t>A.</w:t>
      </w:r>
      <m:oMath>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oMath>
      <w:r>
        <w:tab/>
      </w:r>
      <w:r>
        <w:t>B.</w:t>
      </w:r>
      <m:oMath>
        <m:r>
          <m:t>KCl</m:t>
        </m:r>
      </m:oMath>
      <w:r>
        <w:tab/>
      </w:r>
      <w:r>
        <w:t>C.</w:t>
      </w:r>
      <m:oMath>
        <m:sSub>
          <m:sSubPr>
            <m:ctrlPr>
              <w:rPr>
                <w:rFonts w:ascii="Cambria Math" w:hAnsi="Cambria Math"/>
              </w:rPr>
            </m:ctrlPr>
          </m:sSubPr>
          <m:e>
            <m:r>
              <m:t>H</m:t>
            </m:r>
            <m:ctrlPr>
              <w:rPr>
                <w:rFonts w:ascii="Cambria Math" w:hAnsi="Cambria Math"/>
              </w:rPr>
            </m:ctrlPr>
          </m:e>
          <m:sub>
            <m:r>
              <m:t>2</m:t>
            </m:r>
            <m:ctrlPr>
              <w:rPr>
                <w:rFonts w:ascii="Cambria Math" w:hAnsi="Cambria Math"/>
              </w:rPr>
            </m:ctrlPr>
          </m:sub>
        </m:sSub>
        <m:r>
          <m:t>O</m:t>
        </m:r>
      </m:oMath>
      <w:bookmarkStart w:id="6" w:name="bylh-option-4"/>
      <w:r>
        <w:tab/>
      </w:r>
      <w:r>
        <w:t>D.</w:t>
      </w:r>
      <m:oMath>
        <m:sSub>
          <m:sSubPr>
            <m:ctrlPr>
              <w:rPr>
                <w:rFonts w:ascii="Cambria Math" w:hAnsi="Cambria Math"/>
              </w:rPr>
            </m:ctrlPr>
          </m:sSubPr>
          <m:e>
            <m:r>
              <m:t>N</m:t>
            </m:r>
            <m:ctrlPr>
              <w:rPr>
                <w:rFonts w:ascii="Cambria Math" w:hAnsi="Cambria Math"/>
              </w:rPr>
            </m:ctrlPr>
          </m:e>
          <m:sub>
            <m:r>
              <m:t>2</m:t>
            </m:r>
            <m:ctrlPr>
              <w:rPr>
                <w:rFonts w:ascii="Cambria Math" w:hAnsi="Cambria Math"/>
              </w:rPr>
            </m:ctrlPr>
            <w:bookmarkEnd w:id="6"/>
          </m:sub>
        </m:sSub>
      </m:oMath>
    </w:p>
    <w:bookmarkEnd w:id="4"/>
    <w:bookmarkEnd w:id="5"/>
    <w:p>
      <w:pPr>
        <w:pStyle w:val="6"/>
      </w:pPr>
      <w:bookmarkStart w:id="7" w:name="question_3844062207"/>
      <w:r>
        <w:t> </w:t>
      </w:r>
    </w:p>
    <w:p>
      <w:pPr>
        <w:pStyle w:val="6"/>
      </w:pPr>
      <w:r>
        <w:t xml:space="preserve">4.  下列实验操作中正确的是（ ） </w:t>
      </w:r>
    </w:p>
    <w:p>
      <w:pPr>
        <w:pStyle w:val="6"/>
        <w:tabs>
          <w:tab w:val="left" w:pos="3600"/>
        </w:tabs>
      </w:pPr>
      <w:r>
        <w:t>A.</w:t>
      </w:r>
      <w:r>
        <w:drawing>
          <wp:inline distT="0" distB="0" distL="0" distR="0">
            <wp:extent cx="952500" cy="685800"/>
            <wp:effectExtent l="0" t="0" r="0" b="0"/>
            <wp:docPr id="1"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go题库"/>
                    <pic:cNvPicPr>
                      <a:picLocks noChangeAspect="1" noChangeArrowheads="1"/>
                    </pic:cNvPicPr>
                  </pic:nvPicPr>
                  <pic:blipFill>
                    <a:blip r:embed="rId7" cstate="print"/>
                    <a:stretch>
                      <a:fillRect/>
                    </a:stretch>
                  </pic:blipFill>
                  <pic:spPr>
                    <a:xfrm>
                      <a:off x="0" y="0"/>
                      <a:ext cx="952500" cy="685800"/>
                    </a:xfrm>
                    <a:prstGeom prst="rect">
                      <a:avLst/>
                    </a:prstGeom>
                    <a:noFill/>
                    <a:ln w="9525">
                      <a:noFill/>
                    </a:ln>
                  </pic:spPr>
                </pic:pic>
              </a:graphicData>
            </a:graphic>
          </wp:inline>
        </w:drawing>
      </w:r>
      <w:r>
        <w:t xml:space="preserve"> 检查气密性</w:t>
      </w:r>
      <w:r>
        <w:tab/>
      </w:r>
      <w:r>
        <w:t>B.</w:t>
      </w:r>
      <w:r>
        <w:drawing>
          <wp:inline distT="0" distB="0" distL="0" distR="0">
            <wp:extent cx="704850" cy="1038225"/>
            <wp:effectExtent l="0" t="0" r="0" b="0"/>
            <wp:docPr id="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go题库"/>
                    <pic:cNvPicPr>
                      <a:picLocks noChangeAspect="1" noChangeArrowheads="1"/>
                    </pic:cNvPicPr>
                  </pic:nvPicPr>
                  <pic:blipFill>
                    <a:blip r:embed="rId8" cstate="print"/>
                    <a:stretch>
                      <a:fillRect/>
                    </a:stretch>
                  </pic:blipFill>
                  <pic:spPr>
                    <a:xfrm>
                      <a:off x="0" y="0"/>
                      <a:ext cx="704850" cy="1038225"/>
                    </a:xfrm>
                    <a:prstGeom prst="rect">
                      <a:avLst/>
                    </a:prstGeom>
                    <a:noFill/>
                    <a:ln w="9525">
                      <a:noFill/>
                    </a:ln>
                  </pic:spPr>
                </pic:pic>
              </a:graphicData>
            </a:graphic>
          </wp:inline>
        </w:drawing>
      </w:r>
      <w:r>
        <w:t xml:space="preserve"> 连接仪器</w:t>
      </w:r>
      <w:r>
        <w:br w:type="textWrapping"/>
      </w:r>
      <w:r>
        <w:t>C.</w:t>
      </w:r>
      <w:r>
        <w:drawing>
          <wp:inline distT="0" distB="0" distL="0" distR="0">
            <wp:extent cx="819150" cy="11715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9" cstate="print"/>
                    <a:stretch>
                      <a:fillRect/>
                    </a:stretch>
                  </pic:blipFill>
                  <pic:spPr>
                    <a:xfrm>
                      <a:off x="0" y="0"/>
                      <a:ext cx="819150" cy="1171575"/>
                    </a:xfrm>
                    <a:prstGeom prst="rect">
                      <a:avLst/>
                    </a:prstGeom>
                    <a:noFill/>
                    <a:ln w="9525">
                      <a:noFill/>
                    </a:ln>
                  </pic:spPr>
                </pic:pic>
              </a:graphicData>
            </a:graphic>
          </wp:inline>
        </w:drawing>
      </w:r>
      <w:r>
        <w:t xml:space="preserve"> </w:t>
      </w:r>
      <m:oMath>
        <m:r>
          <m:t>C</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oMath>
      <w:r>
        <w:t>验满</w:t>
      </w:r>
      <w:r>
        <w:tab/>
      </w:r>
      <w:r>
        <w:t>D.</w:t>
      </w:r>
      <w:r>
        <w:drawing>
          <wp:inline distT="0" distB="0" distL="0" distR="0">
            <wp:extent cx="609600" cy="847725"/>
            <wp:effectExtent l="0" t="0" r="0" b="0"/>
            <wp:docPr id="4"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go题库"/>
                    <pic:cNvPicPr>
                      <a:picLocks noChangeAspect="1" noChangeArrowheads="1"/>
                    </pic:cNvPicPr>
                  </pic:nvPicPr>
                  <pic:blipFill>
                    <a:blip r:embed="rId10" cstate="print"/>
                    <a:stretch>
                      <a:fillRect/>
                    </a:stretch>
                  </pic:blipFill>
                  <pic:spPr>
                    <a:xfrm>
                      <a:off x="0" y="0"/>
                      <a:ext cx="609600" cy="847725"/>
                    </a:xfrm>
                    <a:prstGeom prst="rect">
                      <a:avLst/>
                    </a:prstGeom>
                    <a:noFill/>
                    <a:ln w="9525">
                      <a:noFill/>
                    </a:ln>
                  </pic:spPr>
                </pic:pic>
              </a:graphicData>
            </a:graphic>
          </wp:inline>
        </w:drawing>
      </w:r>
      <w:r>
        <w:t xml:space="preserve"> 取用石灰石</w:t>
      </w:r>
      <w:r>
        <w:br w:type="textWrapping"/>
      </w:r>
    </w:p>
    <w:bookmarkEnd w:id="7"/>
    <w:p>
      <w:pPr>
        <w:pStyle w:val="6"/>
      </w:pPr>
      <w:bookmarkStart w:id="8" w:name="question_2206552772"/>
      <w:r>
        <w:t> </w:t>
      </w:r>
    </w:p>
    <w:p>
      <w:pPr>
        <w:pStyle w:val="6"/>
      </w:pPr>
      <w:r>
        <w:t xml:space="preserve">5.  元素观、微粒观是化学的重要观念。下列有关元素和微粒的说法不正确的是（        ） </w:t>
      </w:r>
    </w:p>
    <w:p>
      <w:pPr>
        <w:pStyle w:val="6"/>
      </w:pPr>
      <w:r>
        <w:t>A.在物质发生化学变化时，原子的种类不变，元素的种类也不会改变</w:t>
      </w:r>
    </w:p>
    <w:p>
      <w:pPr>
        <w:pStyle w:val="6"/>
      </w:pPr>
      <w:r>
        <w:t>B.分子和原子的区别是分子可分而原子不可分</w:t>
      </w:r>
    </w:p>
    <w:p>
      <w:pPr>
        <w:pStyle w:val="6"/>
      </w:pPr>
      <w:r>
        <w:t>C.物质的化学性质是由直接构成物质的分子或原子或离子保持的</w:t>
      </w:r>
    </w:p>
    <w:p>
      <w:pPr>
        <w:pStyle w:val="6"/>
      </w:pPr>
      <w:r>
        <w:t>D.元素的原子序数与该元素原子核电荷数在数值上相同</w:t>
      </w:r>
    </w:p>
    <w:bookmarkEnd w:id="8"/>
    <w:p>
      <w:pPr>
        <w:pStyle w:val="6"/>
      </w:pPr>
      <w:bookmarkStart w:id="9" w:name="question_507737599"/>
      <w:r>
        <w:t> </w:t>
      </w:r>
    </w:p>
    <w:p>
      <w:pPr>
        <w:pStyle w:val="6"/>
      </w:pPr>
      <w:r>
        <w:t>6.  下列各图中〇和</w:t>
      </w:r>
      <m:oMath>
        <m:r>
          <m:t>●</m:t>
        </m:r>
      </m:oMath>
      <w:r>
        <w:t xml:space="preserve">分别表示不同元素的原子，则其中表示化合物的是（ ） </w:t>
      </w:r>
    </w:p>
    <w:p>
      <w:pPr>
        <w:pStyle w:val="6"/>
        <w:tabs>
          <w:tab w:val="left" w:pos="3600"/>
        </w:tabs>
      </w:pPr>
      <w:bookmarkStart w:id="10" w:name="bylh-option-container-2"/>
      <w:r>
        <w:t>A.</w:t>
      </w:r>
      <w:r>
        <w:drawing>
          <wp:inline distT="0" distB="0" distL="0" distR="0">
            <wp:extent cx="1000125" cy="942975"/>
            <wp:effectExtent l="0" t="0" r="0" b="0"/>
            <wp:docPr id="5"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go题库"/>
                    <pic:cNvPicPr>
                      <a:picLocks noChangeAspect="1" noChangeArrowheads="1"/>
                    </pic:cNvPicPr>
                  </pic:nvPicPr>
                  <pic:blipFill>
                    <a:blip r:embed="rId11" cstate="print"/>
                    <a:stretch>
                      <a:fillRect/>
                    </a:stretch>
                  </pic:blipFill>
                  <pic:spPr>
                    <a:xfrm>
                      <a:off x="0" y="0"/>
                      <a:ext cx="1000125" cy="942975"/>
                    </a:xfrm>
                    <a:prstGeom prst="rect">
                      <a:avLst/>
                    </a:prstGeom>
                    <a:noFill/>
                    <a:ln w="9525">
                      <a:noFill/>
                    </a:ln>
                  </pic:spPr>
                </pic:pic>
              </a:graphicData>
            </a:graphic>
          </wp:inline>
        </w:drawing>
      </w:r>
      <w:r>
        <w:tab/>
      </w:r>
      <w:r>
        <w:t>B.</w:t>
      </w:r>
      <w:r>
        <w:drawing>
          <wp:inline distT="0" distB="0" distL="0" distR="0">
            <wp:extent cx="1000125" cy="962025"/>
            <wp:effectExtent l="0" t="0" r="0" b="0"/>
            <wp:docPr id="6"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go题库"/>
                    <pic:cNvPicPr>
                      <a:picLocks noChangeAspect="1" noChangeArrowheads="1"/>
                    </pic:cNvPicPr>
                  </pic:nvPicPr>
                  <pic:blipFill>
                    <a:blip r:embed="rId12" cstate="print"/>
                    <a:stretch>
                      <a:fillRect/>
                    </a:stretch>
                  </pic:blipFill>
                  <pic:spPr>
                    <a:xfrm>
                      <a:off x="0" y="0"/>
                      <a:ext cx="1000125" cy="962025"/>
                    </a:xfrm>
                    <a:prstGeom prst="rect">
                      <a:avLst/>
                    </a:prstGeom>
                    <a:noFill/>
                    <a:ln w="9525">
                      <a:noFill/>
                    </a:ln>
                  </pic:spPr>
                </pic:pic>
              </a:graphicData>
            </a:graphic>
          </wp:inline>
        </w:drawing>
      </w:r>
      <w:r>
        <w:br w:type="textWrapping"/>
      </w:r>
      <w:r>
        <w:t>C.</w:t>
      </w:r>
      <w:r>
        <w:drawing>
          <wp:inline distT="0" distB="0" distL="0" distR="0">
            <wp:extent cx="1038225" cy="104775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3" cstate="print"/>
                    <a:stretch>
                      <a:fillRect/>
                    </a:stretch>
                  </pic:blipFill>
                  <pic:spPr>
                    <a:xfrm>
                      <a:off x="0" y="0"/>
                      <a:ext cx="1038225" cy="1047750"/>
                    </a:xfrm>
                    <a:prstGeom prst="rect">
                      <a:avLst/>
                    </a:prstGeom>
                    <a:noFill/>
                    <a:ln w="9525">
                      <a:noFill/>
                    </a:ln>
                  </pic:spPr>
                </pic:pic>
              </a:graphicData>
            </a:graphic>
          </wp:inline>
        </w:drawing>
      </w:r>
      <w:bookmarkStart w:id="11" w:name="bylh-option-2"/>
      <w:r>
        <w:tab/>
      </w:r>
      <w:r>
        <w:t>D.</w:t>
      </w:r>
      <w:r>
        <w:drawing>
          <wp:inline distT="0" distB="0" distL="0" distR="0">
            <wp:extent cx="1000125" cy="981075"/>
            <wp:effectExtent l="0" t="0" r="0" b="0"/>
            <wp:docPr id="8"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go题库"/>
                    <pic:cNvPicPr>
                      <a:picLocks noChangeAspect="1" noChangeArrowheads="1"/>
                    </pic:cNvPicPr>
                  </pic:nvPicPr>
                  <pic:blipFill>
                    <a:blip r:embed="rId14" cstate="print"/>
                    <a:stretch>
                      <a:fillRect/>
                    </a:stretch>
                  </pic:blipFill>
                  <pic:spPr>
                    <a:xfrm>
                      <a:off x="0" y="0"/>
                      <a:ext cx="1000125" cy="981075"/>
                    </a:xfrm>
                    <a:prstGeom prst="rect">
                      <a:avLst/>
                    </a:prstGeom>
                    <a:noFill/>
                    <a:ln w="9525">
                      <a:noFill/>
                    </a:ln>
                  </pic:spPr>
                </pic:pic>
              </a:graphicData>
            </a:graphic>
          </wp:inline>
        </w:drawing>
      </w:r>
      <w:bookmarkEnd w:id="11"/>
      <w:r>
        <w:br w:type="textWrapping"/>
      </w:r>
    </w:p>
    <w:bookmarkEnd w:id="9"/>
    <w:bookmarkEnd w:id="10"/>
    <w:p>
      <w:pPr>
        <w:pStyle w:val="6"/>
      </w:pPr>
      <w:bookmarkStart w:id="12" w:name="question_3705566719"/>
      <w:r>
        <w:t> </w:t>
      </w:r>
    </w:p>
    <w:p>
      <w:pPr>
        <w:pStyle w:val="6"/>
      </w:pPr>
      <w:r>
        <w:t xml:space="preserve">7.  化学的学习使我们学会了从微观角度认识宏观现象。下列对宏观现象的解释正确的是（       ） </w:t>
      </w:r>
    </w:p>
    <w:p>
      <w:pPr>
        <w:pStyle w:val="6"/>
      </w:pPr>
      <w:r>
        <w:t>A.电解水——水分子分解，生成了氢分子和氧分子</w:t>
      </w:r>
    </w:p>
    <w:p>
      <w:pPr>
        <w:pStyle w:val="6"/>
      </w:pPr>
      <w:r>
        <w:t>B.热胀冷缩——温度升高，微粒变大；温度降低，微粒变小</w:t>
      </w:r>
    </w:p>
    <w:p>
      <w:pPr>
        <w:pStyle w:val="6"/>
      </w:pPr>
      <w:r>
        <w:t>C.金刚石和石墨的物理性质存在很大差异——构成它们的原子不同</w:t>
      </w:r>
    </w:p>
    <w:p>
      <w:pPr>
        <w:pStyle w:val="6"/>
      </w:pPr>
      <w:r>
        <w:t>D.在一定条件下，</w:t>
      </w:r>
      <m:oMath>
        <m:r>
          <m:t>C</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oMath>
      <w:r>
        <w:t>气体会变成固体——此时，</w:t>
      </w:r>
      <m:oMath>
        <m:r>
          <m:t>C</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oMath>
      <w:r>
        <w:t>分子停止运动</w:t>
      </w:r>
    </w:p>
    <w:bookmarkEnd w:id="12"/>
    <w:p>
      <w:pPr>
        <w:pStyle w:val="6"/>
      </w:pPr>
      <w:bookmarkStart w:id="13" w:name="question_4068424703"/>
      <w:r>
        <w:t> </w:t>
      </w:r>
    </w:p>
    <w:p>
      <w:pPr>
        <w:pStyle w:val="6"/>
      </w:pPr>
      <w:r>
        <w:t xml:space="preserve">8.  人们在工作、生活中为了防止发生事故，常采取一些安全措施，下列措施安全的是（        ） </w:t>
      </w:r>
    </w:p>
    <w:p>
      <w:pPr>
        <w:pStyle w:val="6"/>
      </w:pPr>
      <w:r>
        <w:t>A.家用电器着火时，应立即用水浇灭</w:t>
      </w:r>
    </w:p>
    <w:p>
      <w:pPr>
        <w:pStyle w:val="6"/>
      </w:pPr>
      <w:r>
        <w:t>B.油锅着火，立即用水浇火</w:t>
      </w:r>
    </w:p>
    <w:p>
      <w:pPr>
        <w:pStyle w:val="6"/>
      </w:pPr>
      <w:r>
        <w:t>C.厨房煤气泄露，立即打开油烟机</w:t>
      </w:r>
    </w:p>
    <w:p>
      <w:pPr>
        <w:pStyle w:val="6"/>
      </w:pPr>
      <w:r>
        <w:t>D.煤矿的矿井注意通风并严禁烟火</w:t>
      </w:r>
    </w:p>
    <w:bookmarkEnd w:id="13"/>
    <w:p>
      <w:pPr>
        <w:pStyle w:val="6"/>
      </w:pPr>
      <w:bookmarkStart w:id="14" w:name="question_2206290628"/>
      <w:r>
        <w:t> </w:t>
      </w:r>
    </w:p>
    <w:p>
      <w:pPr>
        <w:pStyle w:val="6"/>
      </w:pPr>
      <w:r>
        <w:t xml:space="preserve">9.  逻辑推理是一种重要的化学思维方法，以下推理正确的是（        ） </w:t>
      </w:r>
    </w:p>
    <w:p>
      <w:pPr>
        <w:pStyle w:val="6"/>
      </w:pPr>
      <w:r>
        <w:t>A.催化剂在反应前后质量不变，所以反应前后质量不变的物质一定是催化剂</w:t>
      </w:r>
    </w:p>
    <w:p>
      <w:pPr>
        <w:pStyle w:val="6"/>
      </w:pPr>
      <w:r>
        <w:t>B.二氧化碳能使燃着木条熄灭，所以能使燃着木条熄灭的气体一定是二氧化碳</w:t>
      </w:r>
    </w:p>
    <w:p>
      <w:pPr>
        <w:pStyle w:val="6"/>
      </w:pPr>
      <w:r>
        <w:t>C.燃烧伴随着发光放热的现象，所以有发光放热现象的一定是燃烧</w:t>
      </w:r>
    </w:p>
    <w:p>
      <w:pPr>
        <w:pStyle w:val="6"/>
      </w:pPr>
      <w:r>
        <w:t>D.同种元素的原子具有相同的电子数，但电子数相同的两种粒子不一定属于同种元素</w:t>
      </w:r>
    </w:p>
    <w:bookmarkEnd w:id="14"/>
    <w:p>
      <w:pPr>
        <w:pStyle w:val="6"/>
      </w:pPr>
      <w:bookmarkStart w:id="15" w:name="question_2206225092"/>
      <w:r>
        <w:t> </w:t>
      </w:r>
    </w:p>
    <w:p>
      <w:pPr>
        <w:pStyle w:val="6"/>
      </w:pPr>
      <w:r>
        <w:t xml:space="preserve">10.  除去下列各组物质括号内的杂质，不能达到实验目的的是（        ） </w:t>
      </w:r>
    </w:p>
    <w:p>
      <w:pPr>
        <w:pStyle w:val="6"/>
      </w:pPr>
      <w:r>
        <w:t>A.</w:t>
      </w:r>
      <m:oMath>
        <m:r>
          <m:t>CO(C</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r>
          <m:t>)</m:t>
        </m:r>
      </m:oMath>
      <w:r>
        <w:t>——将混合气依次通过灼热的氧化铜和澄清石灰水</w:t>
      </w:r>
    </w:p>
    <w:p>
      <w:pPr>
        <w:pStyle w:val="6"/>
      </w:pPr>
      <w:r>
        <w:t>B.</w:t>
      </w:r>
      <m:oMath>
        <m:r>
          <m:t>Cu(Fe)</m:t>
        </m:r>
      </m:oMath>
      <w:r>
        <w:t>——用磁铁吸引</w:t>
      </w:r>
    </w:p>
    <w:p>
      <w:pPr>
        <w:pStyle w:val="6"/>
      </w:pPr>
      <w:r>
        <w:t>C.</w:t>
      </w:r>
      <m:oMath>
        <m:r>
          <m:t>CuO(C</m:t>
        </m:r>
      </m:oMath>
      <w:r>
        <w:t>）——在空气中充分灼烧</w:t>
      </w:r>
    </w:p>
    <w:p>
      <w:pPr>
        <w:pStyle w:val="6"/>
      </w:pPr>
      <w:r>
        <w:t>D.</w:t>
      </w:r>
      <m:oMath>
        <m:sSub>
          <m:sSubPr>
            <m:ctrlPr>
              <w:rPr>
                <w:rFonts w:ascii="Cambria Math" w:hAnsi="Cambria Math"/>
              </w:rPr>
            </m:ctrlPr>
          </m:sSubPr>
          <m:e>
            <m:r>
              <m:t>H</m:t>
            </m:r>
            <m:ctrlPr>
              <w:rPr>
                <w:rFonts w:ascii="Cambria Math" w:hAnsi="Cambria Math"/>
              </w:rPr>
            </m:ctrlPr>
          </m:e>
          <m:sub>
            <m:r>
              <m:t>2</m:t>
            </m:r>
            <m:ctrlPr>
              <w:rPr>
                <w:rFonts w:ascii="Cambria Math" w:hAnsi="Cambria Math"/>
              </w:rPr>
            </m:ctrlPr>
          </m:sub>
        </m:sSub>
        <m:r>
          <m:t>O(</m:t>
        </m:r>
        <m:sSub>
          <m:sSubPr>
            <m:ctrlPr>
              <w:rPr>
                <w:rFonts w:ascii="Cambria Math" w:hAnsi="Cambria Math"/>
              </w:rPr>
            </m:ctrlPr>
          </m:sSubPr>
          <m:e>
            <m:r>
              <m:t>H</m:t>
            </m:r>
            <m:ctrlPr>
              <w:rPr>
                <w:rFonts w:ascii="Cambria Math" w:hAnsi="Cambria Math"/>
              </w:rPr>
            </m:ctrlPr>
          </m:e>
          <m:sub>
            <m:r>
              <m:t>2</m:t>
            </m:r>
            <m:ctrlPr>
              <w:rPr>
                <w:rFonts w:ascii="Cambria Math" w:hAnsi="Cambria Math"/>
              </w:rPr>
            </m:ctrlPr>
          </m:sub>
        </m:sSub>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r>
          <m:t>)</m:t>
        </m:r>
      </m:oMath>
      <w:r>
        <w:t>——加入少量</w:t>
      </w:r>
      <m:oMath>
        <m:r>
          <m:t>Mn</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oMath>
      <w:r>
        <w:t>，充分反应后，过滤</w:t>
      </w:r>
    </w:p>
    <w:bookmarkEnd w:id="15"/>
    <w:p>
      <w:pPr>
        <w:pStyle w:val="4"/>
      </w:pPr>
      <w:bookmarkStart w:id="16" w:name="二解答题"/>
      <w:r>
        <w:t>二、解答题</w:t>
      </w:r>
      <w:bookmarkEnd w:id="16"/>
    </w:p>
    <w:p>
      <w:bookmarkStart w:id="17" w:name="question_2205962948"/>
      <w:r>
        <w:t> </w:t>
      </w:r>
    </w:p>
    <w:p>
      <w:pPr>
        <w:pStyle w:val="6"/>
      </w:pPr>
      <w:r>
        <w:t xml:space="preserve">11. 回答下列问题。  </w:t>
      </w:r>
    </w:p>
    <w:p>
      <w:pPr>
        <w:pStyle w:val="6"/>
      </w:pPr>
      <w:r>
        <w:t>（1）钙元素的符号为________。</w:t>
      </w:r>
    </w:p>
    <w:p>
      <w:pPr>
        <w:pStyle w:val="6"/>
      </w:pPr>
      <w:r>
        <w:t xml:space="preserve"> </w:t>
      </w:r>
    </w:p>
    <w:p>
      <w:pPr>
        <w:pStyle w:val="6"/>
      </w:pPr>
      <w:r>
        <w:t>（2）</w:t>
      </w:r>
      <m:oMath>
        <m:r>
          <m:t>2N</m:t>
        </m:r>
      </m:oMath>
      <w:r>
        <w:t>表示________。</w:t>
      </w:r>
    </w:p>
    <w:p>
      <w:pPr>
        <w:pStyle w:val="6"/>
      </w:pPr>
      <w:r>
        <w:t xml:space="preserve"> </w:t>
      </w:r>
    </w:p>
    <w:p>
      <w:pPr>
        <w:pStyle w:val="6"/>
      </w:pPr>
      <w:r>
        <w:t>（3）标出五氧化二磷中磷元素的化合价________。</w:t>
      </w:r>
    </w:p>
    <w:bookmarkEnd w:id="17"/>
    <w:p>
      <w:pPr>
        <w:pStyle w:val="6"/>
      </w:pPr>
      <w:bookmarkStart w:id="18" w:name="question_2207142596"/>
      <w:r>
        <w:t> </w:t>
      </w:r>
    </w:p>
    <w:p>
      <w:pPr>
        <w:pStyle w:val="6"/>
      </w:pPr>
      <w:r>
        <w:t>12. 如图中</w:t>
      </w:r>
      <m:oMath>
        <m:r>
          <m:t>A</m:t>
        </m:r>
      </m:oMath>
      <w:r>
        <w:t>是锡元素在周期表中的信息，</w:t>
      </w:r>
      <m:oMath>
        <m:r>
          <m:t>B</m:t>
        </m:r>
      </m:oMath>
      <w:r>
        <w:t>、</w:t>
      </w:r>
      <m:oMath>
        <m:r>
          <m:t>C</m:t>
        </m:r>
      </m:oMath>
      <w:r>
        <w:t>分别为两种粒子的结构示意图，</w:t>
      </w:r>
      <m:oMath>
        <m:r>
          <m:t>D</m:t>
        </m:r>
      </m:oMath>
      <w:r>
        <w:t>为元素周期表中的部分信息，请根据图中信息回答。</w:t>
      </w:r>
      <w:r>
        <w:br w:type="textWrapping"/>
      </w:r>
      <w:r>
        <w:drawing>
          <wp:inline distT="0" distB="0" distL="0" distR="0">
            <wp:extent cx="4533900" cy="1238250"/>
            <wp:effectExtent l="0" t="0" r="0" b="0"/>
            <wp:docPr id="9"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go题库"/>
                    <pic:cNvPicPr>
                      <a:picLocks noChangeAspect="1" noChangeArrowheads="1"/>
                    </pic:cNvPicPr>
                  </pic:nvPicPr>
                  <pic:blipFill>
                    <a:blip r:embed="rId15" cstate="print"/>
                    <a:stretch>
                      <a:fillRect/>
                    </a:stretch>
                  </pic:blipFill>
                  <pic:spPr>
                    <a:xfrm>
                      <a:off x="0" y="0"/>
                      <a:ext cx="4533900" cy="1238250"/>
                    </a:xfrm>
                    <a:prstGeom prst="rect">
                      <a:avLst/>
                    </a:prstGeom>
                    <a:noFill/>
                    <a:ln w="9525">
                      <a:noFill/>
                    </a:ln>
                  </pic:spPr>
                </pic:pic>
              </a:graphicData>
            </a:graphic>
          </wp:inline>
        </w:drawing>
      </w:r>
      <w:r>
        <w:t xml:space="preserve">  </w:t>
      </w:r>
    </w:p>
    <w:p>
      <w:pPr>
        <w:pStyle w:val="6"/>
      </w:pPr>
      <w:r>
        <w:t>（1）锡元素的相对原子质量是________。</w:t>
      </w:r>
    </w:p>
    <w:p>
      <w:pPr>
        <w:pStyle w:val="6"/>
      </w:pPr>
      <w:r>
        <w:t xml:space="preserve"> </w:t>
      </w:r>
    </w:p>
    <w:p>
      <w:pPr>
        <w:pStyle w:val="6"/>
      </w:pPr>
      <w:r>
        <w:t>（2）若</w:t>
      </w:r>
      <m:oMath>
        <m:r>
          <m:t>C</m:t>
        </m:r>
      </m:oMath>
      <w:r>
        <w:t>表示氯离子，则</w:t>
      </w:r>
      <m:oMath>
        <m:r>
          <m:t>X=</m:t>
        </m:r>
      </m:oMath>
      <w:r>
        <w:t>________。</w:t>
      </w:r>
    </w:p>
    <w:p>
      <w:pPr>
        <w:pStyle w:val="6"/>
      </w:pPr>
      <w:r>
        <w:t xml:space="preserve"> </w:t>
      </w:r>
    </w:p>
    <w:p>
      <w:pPr>
        <w:pStyle w:val="6"/>
      </w:pPr>
      <w:r>
        <w:t>（3）元素在周期表中的分布是有规律的，</w:t>
      </w:r>
      <m:oMath>
        <m:r>
          <m:t>D</m:t>
        </m:r>
      </m:oMath>
      <w:r>
        <w:t>中甲的原子序数________（填“大于”或“小于”）乙的原子序数。</w:t>
      </w:r>
    </w:p>
    <w:bookmarkEnd w:id="18"/>
    <w:p>
      <w:pPr>
        <w:pStyle w:val="6"/>
      </w:pPr>
      <w:bookmarkStart w:id="19" w:name="question_2205700804"/>
      <w:r>
        <w:t> </w:t>
      </w:r>
    </w:p>
    <w:p>
      <w:pPr>
        <w:pStyle w:val="6"/>
      </w:pPr>
      <w:r>
        <w:t xml:space="preserve">13. 回答下列与水有关的问题。  </w:t>
      </w:r>
    </w:p>
    <w:p>
      <w:pPr>
        <w:pStyle w:val="6"/>
      </w:pPr>
      <w:r>
        <w:t>（1）从微观的角度分析，水变为水蒸气时，变化的是________。</w:t>
      </w:r>
    </w:p>
    <w:p>
      <w:pPr>
        <w:pStyle w:val="6"/>
      </w:pPr>
      <w:r>
        <w:t xml:space="preserve"> </w:t>
      </w:r>
    </w:p>
    <w:p>
      <w:pPr>
        <w:pStyle w:val="6"/>
      </w:pPr>
      <w:r>
        <w:t>（2）下列生活饮用水的水质指标可通过过滤达到的是________；</w:t>
      </w:r>
      <w:r>
        <w:br w:type="textWrapping"/>
      </w:r>
      <m:oMath>
        <m:r>
          <m:t>A</m:t>
        </m:r>
      </m:oMath>
      <w:r>
        <w:t xml:space="preserve">．澄清    </w:t>
      </w:r>
      <m:oMath>
        <m:r>
          <m:t>B</m:t>
        </m:r>
      </m:oMath>
      <w:r>
        <w:t xml:space="preserve">．无异色和异味    </w:t>
      </w:r>
      <m:oMath>
        <m:r>
          <m:t>C</m:t>
        </m:r>
      </m:oMath>
      <w:r>
        <w:t>．无细菌和病毒</w:t>
      </w:r>
    </w:p>
    <w:p>
      <w:pPr>
        <w:pStyle w:val="6"/>
      </w:pPr>
      <w:r>
        <w:t xml:space="preserve"> </w:t>
      </w:r>
    </w:p>
    <w:p>
      <w:pPr>
        <w:pStyle w:val="6"/>
      </w:pPr>
      <w:r>
        <w:t>（3）水中有异味时可加入________除味；</w:t>
      </w:r>
    </w:p>
    <w:p>
      <w:pPr>
        <w:pStyle w:val="6"/>
      </w:pPr>
      <w:r>
        <w:t xml:space="preserve"> </w:t>
      </w:r>
    </w:p>
    <w:p>
      <w:pPr>
        <w:pStyle w:val="6"/>
      </w:pPr>
      <w:r>
        <w:t>（4）取某水水样，滴加肥皂水，振荡，观察到泡沫较少，浮渣较多，该水水样属于________（填“硬水”或“软水”）。</w:t>
      </w:r>
    </w:p>
    <w:bookmarkEnd w:id="19"/>
    <w:p>
      <w:pPr>
        <w:pStyle w:val="6"/>
      </w:pPr>
      <w:bookmarkStart w:id="20" w:name="question_2205569732"/>
      <w:r>
        <w:t> </w:t>
      </w:r>
    </w:p>
    <w:p>
      <w:pPr>
        <w:pStyle w:val="6"/>
      </w:pPr>
      <w:r>
        <w:t xml:space="preserve">14.  二氧化氮气体通入水中发生如下反应： </w:t>
      </w:r>
      <m:oMath>
        <m:r>
          <m:t>3N</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r>
          <m:t>+</m:t>
        </m:r>
        <m:sSub>
          <m:sSubPr>
            <m:ctrlPr>
              <w:rPr>
                <w:rFonts w:ascii="Cambria Math" w:hAnsi="Cambria Math"/>
              </w:rPr>
            </m:ctrlPr>
          </m:sSubPr>
          <m:e>
            <m:r>
              <m:t>H</m:t>
            </m:r>
            <m:ctrlPr>
              <w:rPr>
                <w:rFonts w:ascii="Cambria Math" w:hAnsi="Cambria Math"/>
              </w:rPr>
            </m:ctrlPr>
          </m:e>
          <m:sub>
            <m:r>
              <m:t>2</m:t>
            </m:r>
            <m:ctrlPr>
              <w:rPr>
                <w:rFonts w:ascii="Cambria Math" w:hAnsi="Cambria Math"/>
              </w:rPr>
            </m:ctrlPr>
          </m:sub>
        </m:sSub>
        <m:r>
          <m:t>O=2HN</m:t>
        </m:r>
        <m:sSub>
          <m:sSubPr>
            <m:ctrlPr>
              <w:rPr>
                <w:rFonts w:ascii="Cambria Math" w:hAnsi="Cambria Math"/>
              </w:rPr>
            </m:ctrlPr>
          </m:sSubPr>
          <m:e>
            <m:r>
              <m:t>O</m:t>
            </m:r>
            <m:ctrlPr>
              <w:rPr>
                <w:rFonts w:ascii="Cambria Math" w:hAnsi="Cambria Math"/>
              </w:rPr>
            </m:ctrlPr>
          </m:e>
          <m:sub>
            <m:r>
              <m:t>3</m:t>
            </m:r>
            <m:ctrlPr>
              <w:rPr>
                <w:rFonts w:ascii="Cambria Math" w:hAnsi="Cambria Math"/>
              </w:rPr>
            </m:ctrlPr>
          </m:sub>
        </m:sSub>
        <m:r>
          <m:t>+X</m:t>
        </m:r>
      </m:oMath>
      <w:r>
        <w:t>其中</w:t>
      </w:r>
      <m:oMath>
        <m:r>
          <m:t>X</m:t>
        </m:r>
      </m:oMath>
      <w:r>
        <w:t xml:space="preserve">的化学式为________，得出此结论的依据是________________________________。 </w:t>
      </w:r>
    </w:p>
    <w:bookmarkEnd w:id="20"/>
    <w:p>
      <w:pPr>
        <w:pStyle w:val="6"/>
      </w:pPr>
      <w:bookmarkStart w:id="21" w:name="question_2205176516"/>
      <w:r>
        <w:t> </w:t>
      </w:r>
    </w:p>
    <w:p>
      <w:pPr>
        <w:pStyle w:val="6"/>
      </w:pPr>
      <w:r>
        <w:t xml:space="preserve">15. 用所学的知识回答下列问题。  </w:t>
      </w:r>
    </w:p>
    <w:p>
      <w:pPr>
        <w:pStyle w:val="6"/>
      </w:pPr>
      <w:r>
        <w:t>（1）实验室中，为充分应用瓶中氧气，看到明显现象，应将红热的木炭________。</w:t>
      </w:r>
    </w:p>
    <w:p>
      <w:pPr>
        <w:pStyle w:val="6"/>
      </w:pPr>
      <w:r>
        <w:t xml:space="preserve"> </w:t>
      </w:r>
    </w:p>
    <w:p>
      <w:pPr>
        <w:pStyle w:val="6"/>
      </w:pPr>
      <w:r>
        <w:t>（2）生活中，看到燃气灶火焰呈黄色时应调节炉具的进风口，目的是_____________________________。</w:t>
      </w:r>
    </w:p>
    <w:p>
      <w:pPr>
        <w:pStyle w:val="6"/>
      </w:pPr>
      <w:r>
        <w:t xml:space="preserve"> </w:t>
      </w:r>
    </w:p>
    <w:p>
      <w:pPr>
        <w:pStyle w:val="6"/>
      </w:pPr>
      <w:r>
        <w:t>（3）在汽油中加入适量乙醇作为汽车燃料，优点是________（答一点即可），写出乙醇燃烧的化学方程式________。</w:t>
      </w:r>
    </w:p>
    <w:bookmarkEnd w:id="21"/>
    <w:p>
      <w:pPr>
        <w:pStyle w:val="6"/>
      </w:pPr>
      <w:bookmarkStart w:id="22" w:name="question_2205045444"/>
      <w:r>
        <w:t> </w:t>
      </w:r>
    </w:p>
    <w:p>
      <w:pPr>
        <w:pStyle w:val="6"/>
      </w:pPr>
      <w:r>
        <w:t xml:space="preserve">16. 回答与含碳物质有关的问题。  </w:t>
      </w:r>
    </w:p>
    <w:p>
      <w:pPr>
        <w:pStyle w:val="6"/>
      </w:pPr>
      <w:r>
        <w:t>（1）北宋画家张择端用墨绘制的《清明上河图》保存至今不发生变化，体现碳单质具有的化学性质是________。</w:t>
      </w:r>
    </w:p>
    <w:p>
      <w:pPr>
        <w:pStyle w:val="6"/>
      </w:pPr>
      <w:r>
        <w:t xml:space="preserve"> </w:t>
      </w:r>
    </w:p>
    <w:p>
      <w:pPr>
        <w:pStyle w:val="6"/>
      </w:pPr>
      <w:r>
        <w:t>（2）</w:t>
      </w:r>
      <m:oMath>
        <m:r>
          <m:t>CO</m:t>
        </m:r>
      </m:oMath>
      <w:r>
        <w:t>和</w:t>
      </w:r>
      <m:oMath>
        <m:r>
          <m:t>C</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oMath>
      <w:r>
        <w:t>的化学性质不同，原因是________。</w:t>
      </w:r>
    </w:p>
    <w:p>
      <w:pPr>
        <w:pStyle w:val="6"/>
      </w:pPr>
      <w:r>
        <w:t xml:space="preserve"> </w:t>
      </w:r>
    </w:p>
    <w:p>
      <w:pPr>
        <w:pStyle w:val="6"/>
      </w:pPr>
      <w:r>
        <w:t>（3）如图是在一定条件下反应，生成</w:t>
      </w:r>
      <m:oMath>
        <m:r>
          <m:t>C</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oMath>
      <w:r>
        <w:t>的转化图。</w:t>
      </w:r>
      <w:r>
        <w:br w:type="textWrapping"/>
      </w:r>
      <w:r>
        <w:drawing>
          <wp:inline distT="0" distB="0" distL="0" distR="0">
            <wp:extent cx="2362200" cy="117157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6" cstate="print"/>
                    <a:stretch>
                      <a:fillRect/>
                    </a:stretch>
                  </pic:blipFill>
                  <pic:spPr>
                    <a:xfrm>
                      <a:off x="0" y="0"/>
                      <a:ext cx="2362200" cy="1171575"/>
                    </a:xfrm>
                    <a:prstGeom prst="rect">
                      <a:avLst/>
                    </a:prstGeom>
                    <a:noFill/>
                    <a:ln w="9525">
                      <a:noFill/>
                    </a:ln>
                  </pic:spPr>
                </pic:pic>
              </a:graphicData>
            </a:graphic>
          </wp:inline>
        </w:drawing>
      </w:r>
      <w:r>
        <w:br w:type="textWrapping"/>
      </w:r>
      <w:r>
        <w:t>①用于实验室制取</w:t>
      </w:r>
      <m:oMath>
        <m:r>
          <m:t>C</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oMath>
      <w:r>
        <w:t>的是________；（填序号）</w:t>
      </w:r>
      <w:r>
        <w:br w:type="textWrapping"/>
      </w:r>
      <w:r>
        <w:t>②能实现转化④的化学方程式：_______________________________。</w:t>
      </w:r>
    </w:p>
    <w:bookmarkEnd w:id="22"/>
    <w:p>
      <w:pPr>
        <w:pStyle w:val="6"/>
      </w:pPr>
      <w:bookmarkStart w:id="23" w:name="question_2204979908"/>
      <w:r>
        <w:t> </w:t>
      </w:r>
    </w:p>
    <w:p>
      <w:pPr>
        <w:pStyle w:val="6"/>
      </w:pPr>
      <w:r>
        <w:t>17. 实验室制取气体时需要的一些装置如下图所示，请回答下列问题。</w:t>
      </w:r>
      <w:r>
        <w:br w:type="textWrapping"/>
      </w:r>
      <w:r>
        <w:drawing>
          <wp:inline distT="0" distB="0" distL="0" distR="0">
            <wp:extent cx="3476625" cy="102870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7" cstate="print"/>
                    <a:stretch>
                      <a:fillRect/>
                    </a:stretch>
                  </pic:blipFill>
                  <pic:spPr>
                    <a:xfrm>
                      <a:off x="0" y="0"/>
                      <a:ext cx="3476625" cy="1028700"/>
                    </a:xfrm>
                    <a:prstGeom prst="rect">
                      <a:avLst/>
                    </a:prstGeom>
                    <a:noFill/>
                    <a:ln w="9525">
                      <a:noFill/>
                    </a:ln>
                  </pic:spPr>
                </pic:pic>
              </a:graphicData>
            </a:graphic>
          </wp:inline>
        </w:drawing>
      </w:r>
      <w:r>
        <w:t xml:space="preserve">  </w:t>
      </w:r>
    </w:p>
    <w:p>
      <w:pPr>
        <w:pStyle w:val="6"/>
      </w:pPr>
      <w:r>
        <w:t>（1）写出①的仪器名称：________。</w:t>
      </w:r>
    </w:p>
    <w:p>
      <w:pPr>
        <w:pStyle w:val="6"/>
      </w:pPr>
      <w:r>
        <w:t xml:space="preserve"> </w:t>
      </w:r>
    </w:p>
    <w:p>
      <w:pPr>
        <w:pStyle w:val="6"/>
      </w:pPr>
      <w:r>
        <w:t>（2）实验室制取氧气的发生装置可选用</w:t>
      </w:r>
      <m:oMath>
        <m:r>
          <m:t>A</m:t>
        </m:r>
      </m:oMath>
      <w:r>
        <w:t>装置的原因是_________________________。</w:t>
      </w:r>
    </w:p>
    <w:p>
      <w:pPr>
        <w:pStyle w:val="6"/>
      </w:pPr>
      <w:r>
        <w:t xml:space="preserve"> </w:t>
      </w:r>
    </w:p>
    <w:p>
      <w:pPr>
        <w:pStyle w:val="6"/>
      </w:pPr>
      <w:r>
        <w:t>（3）用</w:t>
      </w:r>
      <m:oMath>
        <m:r>
          <m:t>C</m:t>
        </m:r>
      </m:oMath>
      <w:r>
        <w:t>收集气体前集气瓶内装满水的目的是__________________________。</w:t>
      </w:r>
    </w:p>
    <w:p>
      <w:pPr>
        <w:pStyle w:val="6"/>
      </w:pPr>
      <w:r>
        <w:t xml:space="preserve"> </w:t>
      </w:r>
    </w:p>
    <w:p>
      <w:pPr>
        <w:pStyle w:val="6"/>
      </w:pPr>
      <w:r>
        <w:t>（4）某小组同学连接</w:t>
      </w:r>
      <m:oMath>
        <m:r>
          <m:t>B</m:t>
        </m:r>
      </m:oMath>
      <w:r>
        <w:t>、</w:t>
      </w:r>
      <m:oMath>
        <m:r>
          <m:t>D</m:t>
        </m:r>
      </m:oMath>
      <w:r>
        <w:t>、</w:t>
      </w:r>
      <m:oMath>
        <m:r>
          <m:t>E</m:t>
        </m:r>
      </m:oMath>
      <w:r>
        <w:t>装置进行实验，若实验时</w:t>
      </w:r>
      <m:oMath>
        <m:r>
          <m:t>D</m:t>
        </m:r>
      </m:oMath>
      <w:r>
        <w:t>装置中蜡烛燃烧更剧烈，</w:t>
      </w:r>
      <m:oMath>
        <m:r>
          <m:t>E</m:t>
        </m:r>
      </m:oMath>
      <w:r>
        <w:t>装置中溶液不变浑浊，则</w:t>
      </w:r>
      <m:oMath>
        <m:r>
          <m:t>B</m:t>
        </m:r>
      </m:oMath>
      <w:r>
        <w:t>装置中反应的化学方程式为___________________________________。</w:t>
      </w:r>
    </w:p>
    <w:bookmarkEnd w:id="23"/>
    <w:p>
      <w:pPr>
        <w:pStyle w:val="6"/>
      </w:pPr>
      <w:bookmarkStart w:id="24" w:name="question_2204848836"/>
      <w:r>
        <w:t> </w:t>
      </w:r>
    </w:p>
    <w:p>
      <w:pPr>
        <w:pStyle w:val="6"/>
      </w:pPr>
      <w:r>
        <w:t>18. 实验室中用如下实验来探究铁、铝、铜三种金属活动性顺序及在活动性顺序表中相对氢的位置。</w:t>
      </w:r>
      <w:r>
        <w:br w:type="textWrapping"/>
      </w:r>
      <w:r>
        <w:drawing>
          <wp:inline distT="0" distB="0" distL="0" distR="0">
            <wp:extent cx="2762250" cy="150495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8" cstate="print"/>
                    <a:stretch>
                      <a:fillRect/>
                    </a:stretch>
                  </pic:blipFill>
                  <pic:spPr>
                    <a:xfrm>
                      <a:off x="0" y="0"/>
                      <a:ext cx="2762250" cy="1504950"/>
                    </a:xfrm>
                    <a:prstGeom prst="rect">
                      <a:avLst/>
                    </a:prstGeom>
                    <a:noFill/>
                    <a:ln w="9525">
                      <a:noFill/>
                    </a:ln>
                  </pic:spPr>
                </pic:pic>
              </a:graphicData>
            </a:graphic>
          </wp:inline>
        </w:drawing>
      </w:r>
      <w:r>
        <w:t xml:space="preserve">  </w:t>
      </w:r>
    </w:p>
    <w:p>
      <w:pPr>
        <w:pStyle w:val="6"/>
      </w:pPr>
      <w:r>
        <w:t>（1）乙实验的现象为___________________________________。</w:t>
      </w:r>
    </w:p>
    <w:p>
      <w:pPr>
        <w:pStyle w:val="6"/>
      </w:pPr>
      <w:r>
        <w:t xml:space="preserve"> </w:t>
      </w:r>
    </w:p>
    <w:p>
      <w:pPr>
        <w:pStyle w:val="6"/>
      </w:pPr>
      <w:r>
        <w:t>（2）丙实验中发生反应的化学方程式为__________________________________________该反应属于________（填化学基本反应类型）</w:t>
      </w:r>
    </w:p>
    <w:p>
      <w:pPr>
        <w:pStyle w:val="6"/>
      </w:pPr>
      <w:r>
        <w:t xml:space="preserve"> </w:t>
      </w:r>
    </w:p>
    <w:p>
      <w:pPr>
        <w:pStyle w:val="6"/>
      </w:pPr>
      <w:r>
        <w:t>（3）若将上述实验之一替换为另一种药品，即可达成实验目的。说明具体的改进方法__________________________________________________________________________________________。</w:t>
      </w:r>
    </w:p>
    <w:p>
      <w:pPr>
        <w:pStyle w:val="6"/>
      </w:pPr>
      <w:r>
        <w:t xml:space="preserve"> </w:t>
      </w:r>
    </w:p>
    <w:p>
      <w:pPr>
        <w:pStyle w:val="6"/>
      </w:pPr>
      <w:r>
        <w:t>（4）按如图实验结束后，将乙、丙实验后的剩余物倾倒至一个烧杯中，充分反应。然后将甲实验的剩余物倒入此烧杯，无气泡产生，最后烧杯中的溶液________（填“可能”或“不可能”）是无色的，乙实验中，反应为过量的是________。</w:t>
      </w:r>
    </w:p>
    <w:bookmarkEnd w:id="24"/>
    <w:p>
      <w:pPr>
        <w:pStyle w:val="6"/>
      </w:pPr>
      <w:r>
        <w:t> </w:t>
      </w:r>
    </w:p>
    <w:p>
      <w:pPr>
        <w:pStyle w:val="6"/>
      </w:pPr>
      <w:r>
        <w:t>19.  某石灰水中含有氢氧化钙</w:t>
      </w:r>
      <m:oMath>
        <m:r>
          <m:t>2.22g</m:t>
        </m:r>
      </m:oMath>
      <w:r>
        <w:t xml:space="preserve">，若要使该石灰水中的氢氧化钙全部转化为碳酸钙沉淀至少需要二氧化碳的质量是多少？ </w:t>
      </w:r>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pPr>
        <w:pStyle w:val="6"/>
      </w:pPr>
    </w:p>
    <w:sectPr>
      <w:headerReference r:id="rId3" w:type="default"/>
      <w:headerReference r:id="rId4" w:type="even"/>
      <w:footerReference r:id="rId5"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DB4EDD"/>
    <w:rsid w:val="00E315A3"/>
    <w:rsid w:val="00E77828"/>
    <w:rsid w:val="4F3A5676"/>
    <w:rsid w:val="54D501AC"/>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uiPriority w:val="99"/>
    <w:rPr>
      <w:rFonts w:ascii="Calibri" w:hAnsi="Calibri" w:eastAsia="宋体" w:cs="Times New Roman"/>
      <w:sz w:val="18"/>
      <w:szCs w:val="18"/>
    </w:rPr>
  </w:style>
  <w:style w:type="paragraph" w:customStyle="1" w:styleId="15">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uiPriority w:val="0"/>
    <w:rPr>
      <w:b/>
      <w:color w:val="007020"/>
    </w:rPr>
  </w:style>
  <w:style w:type="character" w:customStyle="1" w:styleId="17">
    <w:name w:val="DataTypeTok"/>
    <w:uiPriority w:val="0"/>
    <w:rPr>
      <w:color w:val="902000"/>
    </w:rPr>
  </w:style>
  <w:style w:type="character" w:customStyle="1" w:styleId="18">
    <w:name w:val="DecValTok"/>
    <w:uiPriority w:val="0"/>
    <w:rPr>
      <w:color w:val="40A070"/>
    </w:rPr>
  </w:style>
  <w:style w:type="character" w:customStyle="1" w:styleId="19">
    <w:name w:val="BaseNTok"/>
    <w:uiPriority w:val="0"/>
    <w:rPr>
      <w:color w:val="40A070"/>
    </w:rPr>
  </w:style>
  <w:style w:type="character" w:customStyle="1" w:styleId="20">
    <w:name w:val="FloatTok"/>
    <w:uiPriority w:val="0"/>
    <w:rPr>
      <w:color w:val="40A070"/>
    </w:rPr>
  </w:style>
  <w:style w:type="character" w:customStyle="1" w:styleId="21">
    <w:name w:val="ConstantTok"/>
    <w:uiPriority w:val="0"/>
    <w:rPr>
      <w:color w:val="880000"/>
    </w:rPr>
  </w:style>
  <w:style w:type="character" w:customStyle="1" w:styleId="22">
    <w:name w:val="CharTok"/>
    <w:uiPriority w:val="0"/>
    <w:rPr>
      <w:color w:val="4070A0"/>
    </w:rPr>
  </w:style>
  <w:style w:type="character" w:customStyle="1" w:styleId="23">
    <w:name w:val="SpecialCharTok"/>
    <w:uiPriority w:val="0"/>
    <w:rPr>
      <w:color w:val="4070A0"/>
    </w:rPr>
  </w:style>
  <w:style w:type="character" w:customStyle="1" w:styleId="24">
    <w:name w:val="StringTok"/>
    <w:uiPriority w:val="0"/>
    <w:rPr>
      <w:color w:val="4070A0"/>
    </w:rPr>
  </w:style>
  <w:style w:type="character" w:customStyle="1" w:styleId="25">
    <w:name w:val="VerbatimStringTok"/>
    <w:uiPriority w:val="0"/>
    <w:rPr>
      <w:color w:val="4070A0"/>
    </w:rPr>
  </w:style>
  <w:style w:type="character" w:customStyle="1" w:styleId="26">
    <w:name w:val="SpecialStringTok"/>
    <w:uiPriority w:val="0"/>
    <w:rPr>
      <w:color w:val="BB6688"/>
    </w:rPr>
  </w:style>
  <w:style w:type="character" w:customStyle="1" w:styleId="27">
    <w:name w:val="ImportTok"/>
    <w:uiPriority w:val="0"/>
  </w:style>
  <w:style w:type="character" w:customStyle="1" w:styleId="28">
    <w:name w:val="CommentTok"/>
    <w:uiPriority w:val="0"/>
    <w:rPr>
      <w:i/>
      <w:color w:val="60A0B0"/>
    </w:rPr>
  </w:style>
  <w:style w:type="character" w:customStyle="1" w:styleId="29">
    <w:name w:val="DocumentationTok"/>
    <w:uiPriority w:val="0"/>
    <w:rPr>
      <w:i/>
      <w:color w:val="BA2121"/>
    </w:rPr>
  </w:style>
  <w:style w:type="character" w:customStyle="1" w:styleId="30">
    <w:name w:val="AnnotationTok"/>
    <w:uiPriority w:val="0"/>
    <w:rPr>
      <w:b/>
      <w:i/>
      <w:color w:val="60A0B0"/>
    </w:rPr>
  </w:style>
  <w:style w:type="character" w:customStyle="1" w:styleId="31">
    <w:name w:val="CommentVarTok"/>
    <w:uiPriority w:val="0"/>
    <w:rPr>
      <w:b/>
      <w:i/>
      <w:color w:val="60A0B0"/>
    </w:rPr>
  </w:style>
  <w:style w:type="character" w:customStyle="1" w:styleId="32">
    <w:name w:val="OtherTok"/>
    <w:uiPriority w:val="0"/>
    <w:rPr>
      <w:color w:val="007020"/>
    </w:rPr>
  </w:style>
  <w:style w:type="character" w:customStyle="1" w:styleId="33">
    <w:name w:val="FunctionTok"/>
    <w:uiPriority w:val="0"/>
    <w:rPr>
      <w:color w:val="06287E"/>
    </w:rPr>
  </w:style>
  <w:style w:type="character" w:customStyle="1" w:styleId="34">
    <w:name w:val="VariableTok"/>
    <w:uiPriority w:val="0"/>
    <w:rPr>
      <w:color w:val="19177C"/>
    </w:rPr>
  </w:style>
  <w:style w:type="character" w:customStyle="1" w:styleId="35">
    <w:name w:val="ControlFlowTok"/>
    <w:uiPriority w:val="0"/>
    <w:rPr>
      <w:b/>
      <w:color w:val="007020"/>
    </w:rPr>
  </w:style>
  <w:style w:type="character" w:customStyle="1" w:styleId="36">
    <w:name w:val="OperatorTok"/>
    <w:uiPriority w:val="0"/>
    <w:rPr>
      <w:color w:val="666666"/>
    </w:rPr>
  </w:style>
  <w:style w:type="character" w:customStyle="1" w:styleId="37">
    <w:name w:val="BuiltInTok"/>
    <w:uiPriority w:val="0"/>
  </w:style>
  <w:style w:type="character" w:customStyle="1" w:styleId="38">
    <w:name w:val="ExtensionTok"/>
    <w:uiPriority w:val="0"/>
  </w:style>
  <w:style w:type="character" w:customStyle="1" w:styleId="39">
    <w:name w:val="PreprocessorTok"/>
    <w:uiPriority w:val="0"/>
    <w:rPr>
      <w:color w:val="BC7A00"/>
    </w:rPr>
  </w:style>
  <w:style w:type="character" w:customStyle="1" w:styleId="40">
    <w:name w:val="AttributeTok"/>
    <w:uiPriority w:val="0"/>
    <w:rPr>
      <w:color w:val="7D9029"/>
    </w:rPr>
  </w:style>
  <w:style w:type="character" w:customStyle="1" w:styleId="41">
    <w:name w:val="RegionMarkerTok"/>
    <w:uiPriority w:val="0"/>
  </w:style>
  <w:style w:type="character" w:customStyle="1" w:styleId="42">
    <w:name w:val="InformationTok"/>
    <w:uiPriority w:val="0"/>
    <w:rPr>
      <w:b/>
      <w:i/>
      <w:color w:val="60A0B0"/>
    </w:rPr>
  </w:style>
  <w:style w:type="character" w:customStyle="1" w:styleId="43">
    <w:name w:val="WarningTok"/>
    <w:uiPriority w:val="0"/>
    <w:rPr>
      <w:b/>
      <w:i/>
      <w:color w:val="60A0B0"/>
    </w:rPr>
  </w:style>
  <w:style w:type="character" w:customStyle="1" w:styleId="44">
    <w:name w:val="AlertTok"/>
    <w:uiPriority w:val="0"/>
    <w:rPr>
      <w:b/>
      <w:color w:val="FF0000"/>
    </w:rPr>
  </w:style>
  <w:style w:type="character" w:customStyle="1" w:styleId="45">
    <w:name w:val="ErrorTok"/>
    <w:uiPriority w:val="0"/>
    <w:rPr>
      <w:b/>
      <w:color w:val="FF0000"/>
    </w:rPr>
  </w:style>
  <w:style w:type="character" w:customStyle="1" w:styleId="46">
    <w:name w:val="NormalTok"/>
    <w:uiPriority w:val="0"/>
  </w:style>
  <w:style w:type="character" w:customStyle="1" w:styleId="47">
    <w:name w:val="标题 3 Char"/>
    <w:basedOn w:val="11"/>
    <w:link w:val="4"/>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1739</Characters>
  <Application>WPS Office_11.1.0.10314_F1E327BC-269C-435d-A152-05C5408002CA</Application>
  <DocSecurity>0</DocSecurity>
  <Lines>91</Lines>
  <Paragraphs>82</Paragraphs>
  <ScaleCrop>false</ScaleCrop>
  <LinksUpToDate>false</LinksUpToDate>
  <CharactersWithSpaces>2954</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2021-01-15T07:38:00Z</dcterms:created>
  <dcterms:modified xsi:type="dcterms:W3CDTF">2021-03-04T07:55:05Z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