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宋体"/>
          <w:b/>
          <w:color w:val="FF0000"/>
          <w:sz w:val="36"/>
          <w:szCs w:val="36"/>
        </w:rPr>
      </w:pPr>
      <w:r>
        <w:rPr>
          <w:rFonts w:hint="eastAsia" w:ascii="黑体" w:hAnsi="黑体" w:eastAsia="黑体"/>
          <w:b/>
          <w:color w:val="FF0000"/>
          <w:kern w:val="0"/>
          <w:sz w:val="36"/>
          <w:szCs w:val="36"/>
          <w:lang w:val="zh-CN"/>
        </w:rPr>
        <w:t>黑龙江省</w:t>
      </w:r>
      <w:r>
        <w:rPr>
          <w:rFonts w:hint="eastAsia" w:ascii="黑体" w:hAnsi="黑体" w:eastAsia="黑体" w:cs="宋体"/>
          <w:b/>
          <w:color w:val="FF0000"/>
          <w:sz w:val="36"/>
          <w:szCs w:val="36"/>
        </w:rPr>
        <w:t>哈尔滨市香坊区2020-2021学年第一学期期末试卷八年级物理试题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考生须知：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1.本试卷满分为100分，考试时间为70分钟。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2.答题前，考生先将自己的“姓名”、“准考证号码”在答题卡上填写清楚，将条形码准确粘贴在条形码区域内。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3.考生作答时，请按照题号顺序在答题卡各题目的区域内作答，超出答题卡区域书写的答案无效；在草稿纸、试题纸上答题无效。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4.选择题必须用2B铅笔在答题卡上填涂，非选择题用黑色字迹书写笔在答题卡上作答，否则无效。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5.保持卡面清洁，不要折叠、不要弄破，弄皱，不准使用涂改液、修正带、刮纸刀。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一、单项选择题（每小题25分，共35分）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 xml:space="preserve">1. </w:t>
      </w:r>
      <w:r>
        <w:rPr>
          <w:rFonts w:ascii="宋体" w:hAnsi="宋体" w:cs="宋体"/>
        </w:rPr>
        <w:t>下面一些物理量估计合理的是（　　）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hint="eastAsia"/>
        </w:rPr>
        <w:t xml:space="preserve">A. </w:t>
      </w:r>
      <w:r>
        <w:rPr>
          <w:rFonts w:ascii="宋体" w:hAnsi="宋体" w:cs="宋体"/>
        </w:rPr>
        <w:t>中学生的身高约</w:t>
      </w:r>
      <w:r>
        <w:rPr>
          <w:rFonts w:eastAsia="Times New Roman"/>
        </w:rPr>
        <w:t>1.70m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 xml:space="preserve">B. </w:t>
      </w:r>
      <w:r>
        <w:rPr>
          <w:rFonts w:ascii="宋体" w:hAnsi="宋体" w:cs="宋体"/>
        </w:rPr>
        <w:t>人洗澡的水温以</w:t>
      </w:r>
      <w:r>
        <w:rPr>
          <w:rFonts w:eastAsia="Times New Roman"/>
        </w:rPr>
        <w:t>60</w:t>
      </w:r>
      <w:r>
        <w:rPr>
          <w:rFonts w:ascii="宋体" w:hAnsi="宋体" w:cs="宋体"/>
        </w:rPr>
        <w:t>℃为宜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hint="eastAsia"/>
        </w:rPr>
        <w:t xml:space="preserve">C. </w:t>
      </w:r>
      <w:r>
        <w:rPr>
          <w:rFonts w:ascii="宋体" w:hAnsi="宋体" w:cs="宋体"/>
        </w:rPr>
        <w:t>一名中学生</w:t>
      </w:r>
      <w:r>
        <w:rPr>
          <w:rFonts w:ascii="宋体" w:hAnsi="宋体" w:cs="宋体"/>
        </w:rPr>
        <w:drawing>
          <wp:inline distT="0" distB="0" distL="0" distR="0">
            <wp:extent cx="129540" cy="180975"/>
            <wp:effectExtent l="0" t="0" r="3810" b="9525"/>
            <wp:docPr id="774" name="图片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" name="图片 77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质量约</w:t>
      </w:r>
      <w:r>
        <w:rPr>
          <w:rFonts w:eastAsia="Times New Roman"/>
        </w:rPr>
        <w:t>600g</w:t>
      </w:r>
    </w:p>
    <w:p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hint="eastAsia"/>
        </w:rPr>
        <w:t xml:space="preserve">D. </w:t>
      </w:r>
      <w:r>
        <w:rPr>
          <w:rFonts w:ascii="宋体" w:hAnsi="宋体" w:cs="宋体"/>
        </w:rPr>
        <w:t>百米赛跑运动员的奔跑速度可达</w:t>
      </w:r>
      <w:r>
        <w:rPr>
          <w:rFonts w:eastAsia="Times New Roman"/>
        </w:rPr>
        <w:t>20m/s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cs="宋体"/>
          <w:color w:val="000000"/>
        </w:rPr>
        <w:t>如图“神舟九号”飞船与“天宫一号”对接完成后，“神舟九号”内的航天员看到“天宫一号”纹丝不动，则航天员选择的参照物是（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682115" cy="845185"/>
            <wp:effectExtent l="0" t="0" r="0" b="0"/>
            <wp:docPr id="773" name="图片 7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" name="图片 77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太阳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地球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神舟九号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天宫一号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cs="宋体"/>
          <w:color w:val="000000"/>
        </w:rPr>
        <w:t>在霜、露、雪、雾凇这些自然现象中，由水蒸气液化而形成的是（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霜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露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雪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雾凇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cs="宋体"/>
          <w:color w:val="000000"/>
        </w:rPr>
        <w:t>下列光学仪器中，成虚像的是（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放大镜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照相机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幻灯机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电影机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cs="宋体"/>
          <w:color w:val="000000"/>
        </w:rPr>
        <w:t>看起来并不深</w:t>
      </w:r>
      <w:r>
        <w:rPr>
          <w:rFonts w:ascii="宋体" w:hAnsi="宋体" w:cs="宋体"/>
          <w:color w:val="000000"/>
        </w:rPr>
        <w:drawing>
          <wp:inline distT="0" distB="0" distL="0" distR="0">
            <wp:extent cx="129540" cy="180975"/>
            <wp:effectExtent l="0" t="0" r="3810" b="9525"/>
            <wp:docPr id="772" name="图片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" name="图片 7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池水，它的实际深度会超过你看到的深度。这一现象涉及到的光学规律与下列现象中规律相同的是（　　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color w:val="000000"/>
        </w:rPr>
        <w:drawing>
          <wp:inline distT="0" distB="0" distL="0" distR="0">
            <wp:extent cx="793750" cy="974725"/>
            <wp:effectExtent l="0" t="0" r="6350" b="0"/>
            <wp:docPr id="771" name="图片 7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" name="图片 77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水中的筷子被“折断”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color w:val="000000"/>
        </w:rPr>
        <w:drawing>
          <wp:inline distT="0" distB="0" distL="0" distR="0">
            <wp:extent cx="1518285" cy="845185"/>
            <wp:effectExtent l="0" t="0" r="5715" b="0"/>
            <wp:docPr id="770" name="图片 77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" name="图片 77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自行车尾灯格外亮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color w:val="000000"/>
        </w:rPr>
        <w:drawing>
          <wp:inline distT="0" distB="0" distL="0" distR="0">
            <wp:extent cx="1569720" cy="819785"/>
            <wp:effectExtent l="0" t="0" r="0" b="0"/>
            <wp:docPr id="769" name="图片 7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" name="图片 76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激光引导掘进方向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color w:val="000000"/>
        </w:rPr>
        <w:drawing>
          <wp:inline distT="0" distB="0" distL="0" distR="0">
            <wp:extent cx="1302385" cy="974725"/>
            <wp:effectExtent l="0" t="0" r="0" b="0"/>
            <wp:docPr id="768" name="图片 76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" name="图片 76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猴子在水中捞月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cs="宋体"/>
          <w:color w:val="000000"/>
        </w:rPr>
        <w:t>关于声音</w:t>
      </w:r>
      <w:r>
        <w:rPr>
          <w:rFonts w:eastAsia="Times New Roman"/>
          <w:color w:val="000000"/>
        </w:rPr>
        <w:t>t</w:t>
      </w:r>
      <w:r>
        <w:rPr>
          <w:rFonts w:ascii="宋体" w:hAnsi="宋体" w:cs="宋体"/>
          <w:color w:val="000000"/>
        </w:rPr>
        <w:t>下列说法中正确的是（　　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物体的振幅越大，发出声音的频率越大</w:t>
      </w:r>
    </w:p>
    <w:p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声音在真空中传播的速度是</w:t>
      </w:r>
      <w:r>
        <w:rPr>
          <w:rFonts w:eastAsia="Times New Roman"/>
          <w:color w:val="000000"/>
        </w:rPr>
        <w:t>3×l0</w:t>
      </w:r>
      <w:r>
        <w:rPr>
          <w:rFonts w:eastAsia="Times New Roman"/>
          <w:color w:val="000000"/>
          <w:vertAlign w:val="superscript"/>
        </w:rPr>
        <w:t>8</w:t>
      </w:r>
      <w:r>
        <w:rPr>
          <w:rFonts w:eastAsia="Times New Roman"/>
          <w:color w:val="000000"/>
        </w:rPr>
        <w:t>m/s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街头安装的噪声监测仪可以减弱噪声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超声波、次声波是人耳听不到的声音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cs="宋体"/>
          <w:color w:val="000000"/>
        </w:rPr>
        <w:t>下列对图中的情景描述正确的是（　　）</w:t>
      </w:r>
    </w:p>
    <w:p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ascii="宋体" w:hAnsi="宋体" w:cs="宋体"/>
          <w:color w:val="000000"/>
        </w:rPr>
        <w:t>甲：</w:t>
      </w:r>
      <w:r>
        <w:rPr>
          <w:color w:val="000000"/>
        </w:rPr>
        <w:drawing>
          <wp:inline distT="0" distB="0" distL="0" distR="0">
            <wp:extent cx="1405890" cy="923290"/>
            <wp:effectExtent l="0" t="0" r="3810" b="0"/>
            <wp:docPr id="959" name="图片 9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" name="图片 95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用手拨动尺子</w:t>
      </w:r>
      <w:r>
        <w:rPr>
          <w:rFonts w:eastAsia="Times New Roman"/>
          <w:color w:val="000000"/>
        </w:rPr>
        <w:t xml:space="preserve">      </w:t>
      </w:r>
    </w:p>
    <w:p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ascii="宋体" w:hAnsi="宋体" w:cs="宋体"/>
          <w:color w:val="000000"/>
        </w:rPr>
        <w:t>乙：</w:t>
      </w:r>
      <w:r>
        <w:rPr>
          <w:color w:val="000000"/>
        </w:rPr>
        <w:drawing>
          <wp:inline distT="0" distB="0" distL="0" distR="0">
            <wp:extent cx="1587500" cy="931545"/>
            <wp:effectExtent l="0" t="0" r="0" b="1905"/>
            <wp:docPr id="958" name="图片 95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" name="图片 95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两列声波的波形</w:t>
      </w:r>
      <w:r>
        <w:rPr>
          <w:rFonts w:eastAsia="Times New Roman"/>
          <w:color w:val="000000"/>
        </w:rPr>
        <w:t xml:space="preserve">   </w:t>
      </w:r>
    </w:p>
    <w:p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ascii="宋体" w:hAnsi="宋体" w:cs="宋体"/>
          <w:color w:val="000000"/>
        </w:rPr>
        <w:t>丙：</w:t>
      </w:r>
      <w:r>
        <w:rPr>
          <w:color w:val="000000"/>
        </w:rPr>
        <w:drawing>
          <wp:inline distT="0" distB="0" distL="0" distR="0">
            <wp:extent cx="1190625" cy="905510"/>
            <wp:effectExtent l="0" t="0" r="9525" b="8890"/>
            <wp:docPr id="957" name="图片 95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" name="图片 95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摩托车的消声器</w:t>
      </w:r>
      <w:r>
        <w:rPr>
          <w:rFonts w:eastAsia="Times New Roman"/>
          <w:color w:val="000000"/>
        </w:rPr>
        <w:t xml:space="preserve">  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丁：</w:t>
      </w:r>
      <w:r>
        <w:rPr>
          <w:color w:val="000000"/>
        </w:rPr>
        <w:drawing>
          <wp:inline distT="0" distB="0" distL="0" distR="0">
            <wp:extent cx="1164590" cy="819785"/>
            <wp:effectExtent l="0" t="0" r="0" b="0"/>
            <wp:docPr id="956" name="图片 95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" name="图片 95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曾侯乙编钟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甲图中听到的声音越大音调越高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乙图中的两列声波的音色不同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丙图中消音器是在传播过程中减弱噪声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钟的大小决定了其声音的响度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cs="宋体"/>
          <w:color w:val="000000"/>
        </w:rPr>
        <w:t>关于误差，下列说法中正确的是（　　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只有长度测量中存在误差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误差是测量时粗心大意而引起的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选用精密的仪器，可减小误差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只要方法正确，仪器精良，误差就可以消除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cs="宋体"/>
          <w:color w:val="000000"/>
        </w:rPr>
        <w:t>如图所示的四个事例中能说明固体可以传声的是</w:t>
      </w:r>
      <w:r>
        <w:rPr>
          <w:rFonts w:eastAsia="Times New Roman"/>
          <w:color w:val="000000"/>
        </w:rPr>
        <w:t>(    )</w:t>
      </w:r>
    </w:p>
    <w:p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drawing>
          <wp:inline distT="0" distB="0" distL="0" distR="0">
            <wp:extent cx="1000760" cy="690245"/>
            <wp:effectExtent l="0" t="0" r="8890" b="0"/>
            <wp:docPr id="955" name="图片 95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" name="图片 95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 xml:space="preserve">     </w:t>
      </w:r>
      <w:r>
        <w:rPr>
          <w:color w:val="000000"/>
        </w:rPr>
        <w:drawing>
          <wp:inline distT="0" distB="0" distL="0" distR="0">
            <wp:extent cx="526415" cy="690245"/>
            <wp:effectExtent l="0" t="0" r="6985" b="0"/>
            <wp:docPr id="954" name="图片 95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" name="图片 95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 xml:space="preserve">    </w:t>
      </w:r>
      <w:r>
        <w:rPr>
          <w:color w:val="000000"/>
        </w:rPr>
        <w:drawing>
          <wp:inline distT="0" distB="0" distL="0" distR="0">
            <wp:extent cx="974725" cy="690245"/>
            <wp:effectExtent l="0" t="0" r="0" b="0"/>
            <wp:docPr id="953" name="图片 95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" name="图片 95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 xml:space="preserve">     </w:t>
      </w:r>
      <w:r>
        <w:rPr>
          <w:color w:val="000000"/>
        </w:rPr>
        <w:drawing>
          <wp:inline distT="0" distB="0" distL="0" distR="0">
            <wp:extent cx="1000760" cy="690245"/>
            <wp:effectExtent l="0" t="0" r="8890" b="0"/>
            <wp:docPr id="952" name="图片 95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" name="图片 95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能听出声音是鼓声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暖气管能把声音传遍楼内各处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利用声呐探测鱼群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对着山峰大喊能听到回声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cs="宋体"/>
          <w:color w:val="000000"/>
        </w:rPr>
        <w:t>在探究“气泡运动”的实验中，下图绘制了三个不同气泡在直玻璃管内运动的</w:t>
      </w:r>
      <w:r>
        <w:rPr>
          <w:rFonts w:eastAsia="Times New Roman"/>
          <w:i/>
          <w:color w:val="000000"/>
        </w:rPr>
        <w:t>s</w:t>
      </w:r>
      <w:r>
        <w:rPr>
          <w:rFonts w:eastAsia="Times New Roman"/>
          <w:color w:val="000000"/>
        </w:rPr>
        <w:t>-</w:t>
      </w:r>
      <w:r>
        <w:rPr>
          <w:rFonts w:eastAsia="Times New Roman"/>
          <w:i/>
          <w:color w:val="000000"/>
        </w:rPr>
        <w:t>t</w:t>
      </w:r>
      <w:r>
        <w:rPr>
          <w:rFonts w:ascii="宋体" w:hAnsi="宋体" w:cs="宋体"/>
          <w:color w:val="000000"/>
        </w:rPr>
        <w:t>图像，则下列分析不正确的是（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182495" cy="1431925"/>
            <wp:effectExtent l="0" t="0" r="8255" b="0"/>
            <wp:docPr id="951" name="图片 95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" name="图片 95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本实验的原理是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0.75pt;width:28.5pt;" o:ole="t" filled="f" o:preferrelative="t" stroked="f" coordsize="21600,21600">
            <v:path/>
            <v:fill on="f" focussize="0,0"/>
            <v:stroke on="f" joinstyle="miter"/>
            <v:imagedata r:id="rId22" o:title="eqId6971950f65754cb8b79696456de79d6d"/>
            <o:lock v:ext="edit" aspectratio="t"/>
            <w10:wrap type="none"/>
            <w10:anchorlock/>
          </v:shape>
          <o:OLEObject Type="Embed" ProgID="Equation.DSMT4" ShapeID="_x0000_i1025" DrawAspect="Content" ObjectID="_1468075725" r:id="rId2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实验用到的测量工具有刻度尺和停表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三个气泡都做匀速直线运动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气泡运动速度的大小关系是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24" o:title="eqId2778a2ccfe0c4ba4a05303fc2a6ea91d"/>
            <o:lock v:ext="edit" aspectratio="t"/>
            <w10:wrap type="none"/>
            <w10:anchorlock/>
          </v:shape>
          <o:OLEObject Type="Embed" ProgID="Equation.DSMT4" ShapeID="_x0000_i1026" DrawAspect="Content" ObjectID="_1468075726" r:id="rId23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cs="宋体"/>
          <w:color w:val="000000"/>
        </w:rPr>
        <w:t>如图是甲、乙两种物质在熔化过程中温度</w:t>
      </w:r>
      <w:r>
        <w:rPr>
          <w:rFonts w:eastAsia="Times New Roman"/>
          <w:i/>
          <w:color w:val="000000"/>
        </w:rPr>
        <w:t>T</w:t>
      </w:r>
      <w:r>
        <w:rPr>
          <w:rFonts w:eastAsia="Times New Roman"/>
          <w:color w:val="000000"/>
        </w:rPr>
        <w:t>-</w:t>
      </w:r>
      <w:r>
        <w:rPr>
          <w:rFonts w:ascii="宋体" w:hAnsi="宋体" w:cs="宋体"/>
          <w:color w:val="000000"/>
        </w:rPr>
        <w:t>时间</w:t>
      </w:r>
      <w:r>
        <w:rPr>
          <w:rFonts w:eastAsia="Times New Roman"/>
          <w:i/>
          <w:color w:val="000000"/>
        </w:rPr>
        <w:t>t</w:t>
      </w:r>
      <w:r>
        <w:rPr>
          <w:rFonts w:ascii="宋体" w:hAnsi="宋体" w:cs="宋体"/>
          <w:color w:val="000000"/>
        </w:rPr>
        <w:t>的变化图像，下列说法正确的是（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475105" cy="1035050"/>
            <wp:effectExtent l="0" t="0" r="0" b="0"/>
            <wp:docPr id="950" name="图片 95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" name="图片 95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甲物质是晶体，乙物质是非晶体</w:t>
      </w:r>
    </w:p>
    <w:p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乙物质是晶体，其熔点为</w:t>
      </w:r>
      <w:r>
        <w:rPr>
          <w:rFonts w:eastAsia="Times New Roman"/>
          <w:color w:val="000000"/>
        </w:rPr>
        <w:t>50</w:t>
      </w:r>
      <w:r>
        <w:rPr>
          <w:rFonts w:hint="eastAsia" w:ascii="宋体" w:hAnsi="宋体" w:cs="宋体"/>
          <w:color w:val="000000"/>
        </w:rPr>
        <w:t>℃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乙物质在</w:t>
      </w:r>
      <w:r>
        <w:rPr>
          <w:rFonts w:eastAsia="Times New Roman"/>
          <w:i/>
          <w:color w:val="000000"/>
        </w:rPr>
        <w:t>A</w:t>
      </w:r>
      <w:r>
        <w:rPr>
          <w:rFonts w:ascii="宋体" w:hAnsi="宋体" w:cs="宋体"/>
          <w:color w:val="000000"/>
        </w:rPr>
        <w:t>点为液态，在</w:t>
      </w:r>
      <w:r>
        <w:rPr>
          <w:rFonts w:eastAsia="Times New Roman"/>
          <w:i/>
          <w:color w:val="000000"/>
        </w:rPr>
        <w:t>B</w:t>
      </w:r>
      <w:r>
        <w:rPr>
          <w:rFonts w:ascii="宋体" w:hAnsi="宋体" w:cs="宋体"/>
          <w:color w:val="000000"/>
        </w:rPr>
        <w:t>点为固态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乙物质在</w:t>
      </w:r>
      <w:r>
        <w:rPr>
          <w:rFonts w:eastAsia="Times New Roman"/>
          <w:i/>
          <w:color w:val="000000"/>
        </w:rPr>
        <w:t>OA</w:t>
      </w:r>
      <w:r>
        <w:rPr>
          <w:rFonts w:ascii="宋体" w:hAnsi="宋体" w:cs="宋体"/>
          <w:color w:val="000000"/>
        </w:rPr>
        <w:t>段吸热，在</w:t>
      </w:r>
      <w:r>
        <w:rPr>
          <w:rFonts w:eastAsia="Times New Roman"/>
          <w:i/>
          <w:color w:val="000000"/>
        </w:rPr>
        <w:t>AB</w:t>
      </w:r>
      <w:r>
        <w:rPr>
          <w:rFonts w:ascii="宋体" w:hAnsi="宋体" w:cs="宋体"/>
          <w:color w:val="000000"/>
        </w:rPr>
        <w:t>段不吸热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cs="宋体"/>
          <w:color w:val="000000"/>
        </w:rPr>
        <w:t>探究“固体熔化规律”实验时，小东在老师的指导下，采用了如图的实验装置，对于这个装置说法不正确的是（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431925" cy="1354455"/>
            <wp:effectExtent l="0" t="0" r="0" b="0"/>
            <wp:docPr id="949" name="图片 94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" name="图片 94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能够使被研究的物体均匀受热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可延长熔化时间，便于观察现象和记录数据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可以探究一切固体的熔化规律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在组装此实验装置时应该自下往上比较恰当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cs="宋体"/>
          <w:color w:val="000000"/>
        </w:rPr>
        <w:t>关于物质的密度，下列说法正确的是（　　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物体质量与体积的比叫做组成物体的这种物质的密度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物质密度与物体质量成正比，与其体积成反比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利用密度可以鉴别物质，因物体密度是永远不变的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密度是物质</w:t>
      </w:r>
      <w:r>
        <w:rPr>
          <w:rFonts w:ascii="宋体" w:hAnsi="宋体" w:cs="宋体"/>
          <w:color w:val="000000"/>
        </w:rPr>
        <w:drawing>
          <wp:inline distT="0" distB="0" distL="0" distR="0">
            <wp:extent cx="129540" cy="180975"/>
            <wp:effectExtent l="0" t="0" r="3810" b="9525"/>
            <wp:docPr id="948" name="图片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" name="图片 9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特性，与物体所处的状态无关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drawing>
          <wp:inline distT="0" distB="0" distL="0" distR="0">
            <wp:extent cx="250190" cy="250190"/>
            <wp:effectExtent l="0" t="0" r="0" b="0"/>
            <wp:docPr id="947" name="图片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" name="图片 94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A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cs="宋体"/>
          <w:color w:val="000000"/>
        </w:rPr>
        <w:t>关于密度知识的应用，下列说法正确的是（　　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航天飞机用密度较大的新材料制造，可用飞机来运输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拍摄电影中房屋倒塌砸伤人的镜头时，常选用密度很大的泡沫塑料做道具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气象工作者利用密度很大的氢或氦气，制造探空气球，采集气象资料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利用密度可以进行相关物理量的间接测量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二、填空题（共20分）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cs="宋体"/>
          <w:color w:val="000000"/>
        </w:rPr>
        <w:t>关于长度、时间、质量这三个物理量，在国际单位制中的基本单位分别是</w:t>
      </w:r>
      <w:r>
        <w:rPr>
          <w:color w:val="000000"/>
        </w:rPr>
        <w:t>________</w:t>
      </w:r>
      <w:r>
        <w:rPr>
          <w:rFonts w:ascii="宋体" w:hAnsi="宋体" w:cs="宋体"/>
          <w:color w:val="000000"/>
        </w:rPr>
        <w:t>、</w:t>
      </w:r>
      <w:r>
        <w:rPr>
          <w:color w:val="000000"/>
        </w:rPr>
        <w:t>_______</w:t>
      </w:r>
      <w:r>
        <w:rPr>
          <w:rFonts w:ascii="宋体" w:hAnsi="宋体" w:cs="宋体"/>
          <w:color w:val="000000"/>
        </w:rPr>
        <w:t>、</w:t>
      </w:r>
      <w:r>
        <w:rPr>
          <w:color w:val="000000"/>
        </w:rPr>
        <w:t>_________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米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秒</w:t>
      </w:r>
      <w:r>
        <w:rPr>
          <w:color w:val="000000"/>
        </w:rPr>
        <w:t xml:space="preserve">    (3). </w:t>
      </w:r>
      <w:r>
        <w:rPr>
          <w:rFonts w:ascii="宋体" w:hAnsi="宋体" w:cs="宋体"/>
          <w:color w:val="000000"/>
        </w:rPr>
        <w:t>千克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cs="宋体"/>
          <w:color w:val="000000"/>
        </w:rPr>
        <w:t>如图中温度计甲读数应为___________℃；乙读数应为___________℃。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0" distR="0">
            <wp:extent cx="1483995" cy="1362710"/>
            <wp:effectExtent l="0" t="0" r="1905" b="8890"/>
            <wp:docPr id="946" name="图片 94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图片 94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eastAsia="Times New Roman"/>
          <w:color w:val="000000"/>
        </w:rPr>
        <w:t>16</w:t>
      </w:r>
      <w:r>
        <w:rPr>
          <w:color w:val="000000"/>
        </w:rPr>
        <w:t xml:space="preserve">    (2). </w:t>
      </w:r>
      <w:r>
        <w:rPr>
          <w:rFonts w:eastAsia="Times New Roman"/>
          <w:color w:val="000000"/>
        </w:rPr>
        <w:t>-3</w:t>
      </w:r>
      <w:r>
        <w:rPr>
          <w:rFonts w:ascii="宋体" w:hAnsi="宋体" w:cs="宋体"/>
          <w:color w:val="000000"/>
        </w:rPr>
        <w:t>（负</w:t>
      </w:r>
      <w:r>
        <w:rPr>
          <w:rFonts w:eastAsia="Times New Roman"/>
          <w:color w:val="000000"/>
        </w:rPr>
        <w:t>3</w:t>
      </w:r>
      <w:r>
        <w:rPr>
          <w:rFonts w:ascii="宋体" w:hAnsi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cs="宋体"/>
          <w:color w:val="000000"/>
        </w:rPr>
        <w:t>如图所示，用刻度尺测量物体的长度，读数时视线正确的是______（选填“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”或“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”），该物体的长度是______</w:t>
      </w:r>
      <w:r>
        <w:rPr>
          <w:rFonts w:eastAsia="Times New Roman"/>
          <w:color w:val="000000"/>
        </w:rPr>
        <w:t>cm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0" distR="0">
            <wp:extent cx="1362710" cy="991870"/>
            <wp:effectExtent l="0" t="0" r="8890" b="0"/>
            <wp:docPr id="945" name="图片 9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" name="图片 94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eastAsia="Times New Roman"/>
          <w:color w:val="000000"/>
        </w:rPr>
        <w:t>B</w:t>
      </w:r>
      <w:r>
        <w:rPr>
          <w:color w:val="000000"/>
        </w:rPr>
        <w:t xml:space="preserve">    (2). </w:t>
      </w:r>
      <w:r>
        <w:rPr>
          <w:rFonts w:eastAsia="Times New Roman"/>
          <w:color w:val="000000"/>
        </w:rPr>
        <w:t>1.35</w:t>
      </w: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1.33cm~1.37cm</w:t>
      </w:r>
      <w:r>
        <w:rPr>
          <w:rFonts w:ascii="宋体" w:hAnsi="宋体" w:cs="宋体"/>
          <w:color w:val="000000"/>
        </w:rPr>
        <w:t>之间都正确）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cs="宋体"/>
          <w:color w:val="000000"/>
        </w:rPr>
        <w:t>在探究“音调的高低”实验时，如图甲，尺子伸出桌面越短，振动得越快，听到声音的音调________；如图乙，拨动绷紧的粗、细不同的橡皮筋，粗的振动得慢，听到声音的音调________。由此可以推断音调的高低与物体振动的___________有关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0" distR="0">
            <wp:extent cx="2398395" cy="1164590"/>
            <wp:effectExtent l="0" t="0" r="1905" b="0"/>
            <wp:docPr id="944" name="图片 94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" name="图片 94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839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越高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低</w:t>
      </w:r>
      <w:r>
        <w:rPr>
          <w:color w:val="000000"/>
        </w:rPr>
        <w:t xml:space="preserve">    (3). </w:t>
      </w:r>
      <w:r>
        <w:rPr>
          <w:rFonts w:ascii="宋体" w:hAnsi="宋体" w:cs="宋体"/>
          <w:color w:val="000000"/>
        </w:rPr>
        <w:t>频率（快慢）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cs="宋体"/>
          <w:color w:val="000000"/>
        </w:rPr>
        <w:t>如图所示，一束光线与水平面成</w:t>
      </w:r>
      <w:r>
        <w:rPr>
          <w:rFonts w:eastAsia="Times New Roman"/>
          <w:color w:val="000000"/>
        </w:rPr>
        <w:t>35°</w:t>
      </w:r>
      <w:r>
        <w:rPr>
          <w:rFonts w:ascii="宋体" w:hAnsi="宋体" w:cs="宋体"/>
          <w:color w:val="000000"/>
        </w:rPr>
        <w:t>角射向镜面，则入射角是________度，入射光线与反射光线间的夹角是________度．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0" distR="0">
            <wp:extent cx="1975485" cy="923290"/>
            <wp:effectExtent l="0" t="0" r="5715" b="0"/>
            <wp:docPr id="943" name="图片 9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" name="图片 94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eastAsia="Times New Roman"/>
          <w:color w:val="000000"/>
        </w:rPr>
        <w:t>55</w:t>
      </w:r>
      <w:r>
        <w:rPr>
          <w:color w:val="000000"/>
        </w:rPr>
        <w:t xml:space="preserve">    (2). </w:t>
      </w:r>
      <w:r>
        <w:rPr>
          <w:rFonts w:eastAsia="Times New Roman"/>
          <w:color w:val="000000"/>
        </w:rPr>
        <w:t>110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cs="宋体"/>
          <w:color w:val="000000"/>
        </w:rPr>
        <w:t>如图在“探究凸透镜成像”的实验中，凸透镜焦距为</w:t>
      </w:r>
      <w:r>
        <w:rPr>
          <w:rFonts w:eastAsia="Times New Roman"/>
          <w:color w:val="000000"/>
        </w:rPr>
        <w:t>15cm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/>
          <w:color w:val="000000"/>
        </w:rPr>
        <w:drawing>
          <wp:inline distT="0" distB="0" distL="0" distR="0">
            <wp:extent cx="3761105" cy="1311275"/>
            <wp:effectExtent l="0" t="0" r="0" b="3175"/>
            <wp:docPr id="942" name="图片 94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" name="图片 94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110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实验前应首先调整蜡烛的焰心，凸透镜的光心、光屏的中心，使它们大致在同一高度，其目的是</w:t>
      </w:r>
      <w:r>
        <w:rPr>
          <w:rFonts w:eastAsia="Times New Roman"/>
          <w:color w:val="000000"/>
        </w:rPr>
        <w:t>_______</w:t>
      </w:r>
      <w:r>
        <w:rPr>
          <w:rFonts w:ascii="宋体" w:hAnsi="宋体" w:cs="宋体"/>
          <w:color w:val="000000"/>
        </w:rPr>
        <w:t>。如图，蜡烛和凸透镜不动，光屏应在</w:t>
      </w:r>
      <w:r>
        <w:rPr>
          <w:rFonts w:eastAsia="Times New Roman"/>
          <w:color w:val="000000"/>
        </w:rPr>
        <w:t>________</w:t>
      </w:r>
      <w:r>
        <w:rPr>
          <w:rFonts w:ascii="宋体" w:hAnsi="宋体" w:cs="宋体"/>
          <w:color w:val="000000"/>
        </w:rPr>
        <w:t>区域内移动，才能得到清晰、倒立、</w:t>
      </w:r>
      <w:r>
        <w:rPr>
          <w:rFonts w:eastAsia="Times New Roman"/>
          <w:color w:val="000000"/>
        </w:rPr>
        <w:t>_______</w:t>
      </w:r>
      <w:r>
        <w:rPr>
          <w:rFonts w:ascii="宋体" w:hAnsi="宋体" w:cs="宋体"/>
          <w:color w:val="000000"/>
        </w:rPr>
        <w:t>（选填“放大”或“缩小”）的实像。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使像成在光屏的中央（或在光屏上得到完整地像）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③</w:t>
      </w:r>
      <w:r>
        <w:rPr>
          <w:color w:val="000000"/>
        </w:rPr>
        <w:t xml:space="preserve">    (3). </w:t>
      </w:r>
      <w:r>
        <w:rPr>
          <w:rFonts w:ascii="宋体" w:hAnsi="宋体" w:cs="宋体"/>
          <w:color w:val="000000"/>
        </w:rPr>
        <w:t>放大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 w:cs="宋体"/>
          <w:color w:val="000000"/>
        </w:rPr>
        <w:t>用如图甲玻璃管及刻度尺来“探究气泡的运动”，记录气泡不同时刻在刻度尺上的位置</w:t>
      </w:r>
      <w:r>
        <w:rPr>
          <w:rFonts w:eastAsia="Times New Roman"/>
          <w:i/>
          <w:color w:val="000000"/>
        </w:rPr>
        <w:t>S</w:t>
      </w:r>
      <w:r>
        <w:rPr>
          <w:rFonts w:ascii="宋体" w:hAnsi="宋体" w:cs="宋体"/>
          <w:color w:val="000000"/>
        </w:rPr>
        <w:t>，用测量的数据绘出</w:t>
      </w:r>
      <w:r>
        <w:rPr>
          <w:rFonts w:eastAsia="Times New Roman"/>
          <w:i/>
          <w:color w:val="000000"/>
        </w:rPr>
        <w:t>s</w:t>
      </w:r>
      <w:r>
        <w:rPr>
          <w:rFonts w:eastAsia="Times New Roman"/>
          <w:color w:val="000000"/>
        </w:rPr>
        <w:t>-</w:t>
      </w:r>
      <w:r>
        <w:rPr>
          <w:rFonts w:eastAsia="Times New Roman"/>
          <w:i/>
          <w:color w:val="000000"/>
        </w:rPr>
        <w:t>t</w:t>
      </w:r>
      <w:r>
        <w:rPr>
          <w:rFonts w:ascii="宋体" w:hAnsi="宋体" w:cs="宋体"/>
          <w:color w:val="000000"/>
        </w:rPr>
        <w:t>图像如图乙，由实验装置及图像的信息可以得出的结论是：气泡做__________运动；气泡的速度为________</w:t>
      </w:r>
      <w:r>
        <w:rPr>
          <w:rFonts w:eastAsia="Times New Roman"/>
          <w:color w:val="000000"/>
        </w:rPr>
        <w:t>cm/s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0" distR="0">
            <wp:extent cx="2286000" cy="1819910"/>
            <wp:effectExtent l="0" t="0" r="0" b="8890"/>
            <wp:docPr id="941" name="图片 9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" name="图片 94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匀速直线</w:t>
      </w:r>
      <w:r>
        <w:rPr>
          <w:color w:val="000000"/>
        </w:rPr>
        <w:t xml:space="preserve">    (2). </w:t>
      </w:r>
      <w:r>
        <w:rPr>
          <w:rFonts w:eastAsia="Times New Roman"/>
          <w:color w:val="000000"/>
        </w:rPr>
        <w:t>7.5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 w:cs="宋体"/>
          <w:color w:val="000000"/>
        </w:rPr>
        <w:t>如图，两个完全相同的烧杯，分别盛有质量相等的水和酒精。根据图中液面的高度和液体密度知识，可知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液体是</w:t>
      </w:r>
      <w:r>
        <w:rPr>
          <w:rFonts w:eastAsia="Times New Roman"/>
          <w:color w:val="000000"/>
        </w:rPr>
        <w:t>________</w:t>
      </w:r>
      <w:r>
        <w:rPr>
          <w:rFonts w:ascii="宋体" w:hAnsi="宋体" w:cs="宋体"/>
          <w:color w:val="000000"/>
        </w:rPr>
        <w:t>（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8.75pt;width:51.75pt;" o:ole="t" filled="f" o:preferrelative="t" stroked="f" coordsize="21600,21600">
            <v:path/>
            <v:fill on="f" focussize="0,0"/>
            <v:stroke on="f" joinstyle="miter"/>
            <v:imagedata r:id="rId35" o:title="eqId750887b18049461c95b3055ff99eaba6"/>
            <o:lock v:ext="edit" aspectratio="t"/>
            <w10:wrap type="none"/>
            <w10:anchorlock/>
          </v:shape>
          <o:OLEObject Type="Embed" ProgID="Equation.DSMT4" ShapeID="_x0000_i1027" DrawAspect="Content" ObjectID="_1468075727" r:id="rId34">
            <o:LockedField>false</o:LockedField>
          </o:OLEObject>
        </w:object>
      </w:r>
      <w:r>
        <w:rPr>
          <w:rFonts w:ascii="宋体" w:hAnsi="宋体" w:cs="宋体"/>
          <w:color w:val="000000"/>
        </w:rPr>
        <w:t>），判断的理由</w:t>
      </w:r>
      <w:r>
        <w:rPr>
          <w:rFonts w:eastAsia="Times New Roman"/>
          <w:color w:val="000000"/>
        </w:rPr>
        <w:t>________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/>
          <w:color w:val="000000"/>
        </w:rPr>
        <w:drawing>
          <wp:inline distT="0" distB="0" distL="0" distR="0">
            <wp:extent cx="2044700" cy="1000760"/>
            <wp:effectExtent l="0" t="0" r="0" b="8890"/>
            <wp:docPr id="940" name="图片 94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" name="图片 94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酒精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见解析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三、作图题（每题3分，共6分）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 w:cs="宋体"/>
          <w:color w:val="000000"/>
        </w:rPr>
        <w:t>根据平面镜成像特点，在右图中画出物体</w:t>
      </w:r>
      <w:r>
        <w:rPr>
          <w:rFonts w:eastAsia="Times New Roman"/>
          <w:color w:val="000000"/>
        </w:rPr>
        <w:t>AB</w:t>
      </w:r>
      <w:r>
        <w:rPr>
          <w:rFonts w:ascii="宋体" w:hAnsi="宋体" w:cs="宋体"/>
          <w:color w:val="000000"/>
        </w:rPr>
        <w:t>在平面镜中所成的像．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t>（    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0" distR="0">
            <wp:extent cx="1043940" cy="1121410"/>
            <wp:effectExtent l="0" t="0" r="3810" b="2540"/>
            <wp:docPr id="939" name="图片 9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" name="图片 93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drawing>
          <wp:inline distT="0" distB="0" distL="0" distR="0">
            <wp:extent cx="1207770" cy="931545"/>
            <wp:effectExtent l="0" t="0" r="0" b="1905"/>
            <wp:docPr id="938" name="图片 93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图片 93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24. </w:t>
      </w:r>
      <w:r>
        <w:rPr>
          <w:rFonts w:ascii="宋体" w:hAnsi="宋体" w:cs="宋体"/>
          <w:color w:val="000000"/>
        </w:rPr>
        <w:t>如图，一束光线从水中射向水面时，既发生反射又发生折射，请完成光路图。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621790" cy="1026795"/>
            <wp:effectExtent l="0" t="0" r="0" b="1905"/>
            <wp:docPr id="937" name="图片 9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" name="图片 93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drawing>
          <wp:inline distT="0" distB="0" distL="0" distR="0">
            <wp:extent cx="1621790" cy="1026795"/>
            <wp:effectExtent l="0" t="0" r="0" b="1905"/>
            <wp:docPr id="934" name="图片 93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" name="图片 93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四、实验题（共32分）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25. </w:t>
      </w:r>
      <w:r>
        <w:rPr>
          <w:rFonts w:ascii="宋体" w:hAnsi="宋体" w:cs="宋体"/>
          <w:color w:val="000000"/>
        </w:rPr>
        <w:t>如图甲，在研究“水沸腾”实验中，当水温升到</w:t>
      </w:r>
      <w:r>
        <w:rPr>
          <w:rFonts w:eastAsia="Times New Roman"/>
          <w:color w:val="000000"/>
        </w:rPr>
        <w:t>88</w:t>
      </w:r>
      <w:r>
        <w:rPr>
          <w:rFonts w:ascii="宋体" w:hAnsi="宋体" w:cs="宋体"/>
          <w:color w:val="000000"/>
        </w:rPr>
        <w:t>℃时，每隔</w:t>
      </w:r>
      <w:r>
        <w:rPr>
          <w:rFonts w:eastAsia="Times New Roman"/>
          <w:color w:val="000000"/>
        </w:rPr>
        <w:t>1min</w:t>
      </w:r>
      <w:r>
        <w:rPr>
          <w:rFonts w:ascii="宋体" w:hAnsi="宋体" w:cs="宋体"/>
          <w:color w:val="000000"/>
        </w:rPr>
        <w:t>读一次温度计的示数，直到水沸腾</w:t>
      </w:r>
      <w:r>
        <w:rPr>
          <w:rFonts w:eastAsia="Times New Roman"/>
          <w:color w:val="000000"/>
        </w:rPr>
        <w:t>6min</w:t>
      </w:r>
      <w:r>
        <w:rPr>
          <w:rFonts w:ascii="宋体" w:hAnsi="宋体" w:cs="宋体"/>
          <w:color w:val="000000"/>
        </w:rPr>
        <w:t>后停止读数，数据记录如下表：</w:t>
      </w:r>
    </w:p>
    <w:tbl>
      <w:tblPr>
        <w:tblStyle w:val="9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185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70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时间</w:t>
            </w:r>
            <w:r>
              <w:rPr>
                <w:rFonts w:eastAsia="Times New Roman"/>
                <w:color w:val="000000"/>
              </w:rPr>
              <w:t>/min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温度</w:t>
            </w:r>
            <w:r>
              <w:rPr>
                <w:rFonts w:eastAsia="Times New Roman"/>
                <w:color w:val="000000"/>
              </w:rPr>
              <w:t>/</w:t>
            </w:r>
            <w:r>
              <w:rPr>
                <w:rFonts w:ascii="宋体" w:hAnsi="宋体" w:cs="宋体"/>
                <w:color w:val="000000"/>
              </w:rPr>
              <w:t>℃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88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94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96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98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5486400" cy="2105025"/>
            <wp:effectExtent l="0" t="0" r="0" b="9525"/>
            <wp:docPr id="933" name="图片 9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" name="图片 93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液体温度计是利用感温液的</w:t>
      </w:r>
      <w:r>
        <w:rPr>
          <w:color w:val="000000"/>
        </w:rPr>
        <w:t>__________</w:t>
      </w:r>
      <w:r>
        <w:rPr>
          <w:rFonts w:ascii="宋体" w:hAnsi="宋体" w:cs="宋体"/>
          <w:color w:val="000000"/>
        </w:rPr>
        <w:t>性质制成的；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根据表格中的数据，在图乙中利用描点法画出水的温度随时间变化的图像；</w:t>
      </w:r>
      <w:r>
        <w:rPr>
          <w:color w:val="000000"/>
        </w:rPr>
        <w:t>（          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(3)</w:t>
      </w:r>
      <w:r>
        <w:rPr>
          <w:rFonts w:ascii="宋体" w:hAnsi="宋体" w:cs="宋体"/>
          <w:color w:val="000000"/>
        </w:rPr>
        <w:t>根据你的实验经历，实验现象及对数据的处理，总结出水沸腾的特点是</w:t>
      </w:r>
      <w:r>
        <w:rPr>
          <w:color w:val="000000"/>
        </w:rPr>
        <w:t>__________</w:t>
      </w:r>
      <w:r>
        <w:rPr>
          <w:rFonts w:ascii="宋体" w:hAnsi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(4)</w:t>
      </w:r>
      <w:r>
        <w:rPr>
          <w:rFonts w:ascii="宋体" w:hAnsi="宋体" w:cs="宋体"/>
          <w:color w:val="000000"/>
        </w:rPr>
        <w:t>小东和小红两小组的实验装置相同，用相同的酒精灯同时加热，但他们绘制的实验图像却不同，如图丙所示，则</w:t>
      </w:r>
      <w:r>
        <w:rPr>
          <w:rFonts w:eastAsia="Times New Roman"/>
          <w:i/>
          <w:color w:val="000000"/>
        </w:rPr>
        <w:t>a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i/>
          <w:color w:val="000000"/>
        </w:rPr>
        <w:t>b</w:t>
      </w:r>
      <w:r>
        <w:rPr>
          <w:rFonts w:ascii="宋体" w:hAnsi="宋体" w:cs="宋体"/>
          <w:color w:val="000000"/>
        </w:rPr>
        <w:t>两个图像不同的原因是</w:t>
      </w:r>
      <w:r>
        <w:rPr>
          <w:color w:val="000000"/>
        </w:rPr>
        <w:t>_____________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textAlignment w:val="center"/>
        <w:rPr>
          <w:rFonts w:eastAsia="Times New Roman"/>
          <w:i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热胀冷缩</w:t>
      </w:r>
      <w:r>
        <w:rPr>
          <w:color w:val="000000"/>
        </w:rPr>
        <w:t xml:space="preserve">    (2). </w:t>
      </w:r>
      <w:r>
        <w:rPr>
          <w:color w:val="000000"/>
        </w:rPr>
        <w:drawing>
          <wp:inline distT="0" distB="0" distL="0" distR="0">
            <wp:extent cx="1889125" cy="1863090"/>
            <wp:effectExtent l="0" t="0" r="0" b="3810"/>
            <wp:docPr id="932" name="图片 93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" name="图片 93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(3). </w:t>
      </w:r>
      <w:r>
        <w:rPr>
          <w:rFonts w:ascii="宋体" w:hAnsi="宋体" w:cs="宋体"/>
          <w:color w:val="000000"/>
        </w:rPr>
        <w:t>沸腾时，吸热、温度保持不变</w:t>
      </w:r>
      <w:r>
        <w:rPr>
          <w:color w:val="000000"/>
        </w:rPr>
        <w:t xml:space="preserve">    (4). </w:t>
      </w:r>
      <w:r>
        <w:rPr>
          <w:rFonts w:ascii="宋体" w:hAnsi="宋体" w:cs="宋体"/>
          <w:color w:val="000000"/>
        </w:rPr>
        <w:t>两个烧杯里的水的质量不同，</w:t>
      </w:r>
      <w:r>
        <w:rPr>
          <w:rFonts w:eastAsia="Times New Roman"/>
          <w:i/>
          <w:color w:val="000000"/>
        </w:rPr>
        <w:t>m</w:t>
      </w:r>
      <w:r>
        <w:rPr>
          <w:rFonts w:eastAsia="Times New Roman"/>
          <w:i/>
          <w:color w:val="000000"/>
          <w:vertAlign w:val="subscript"/>
        </w:rPr>
        <w:t>a</w:t>
      </w:r>
      <w:r>
        <w:rPr>
          <w:rFonts w:eastAsia="Times New Roman"/>
          <w:color w:val="000000"/>
        </w:rPr>
        <w:t>&lt;</w:t>
      </w:r>
      <w:r>
        <w:rPr>
          <w:rFonts w:eastAsia="Times New Roman"/>
          <w:i/>
          <w:color w:val="000000"/>
        </w:rPr>
        <w:t>m</w:t>
      </w:r>
      <w:r>
        <w:rPr>
          <w:rFonts w:eastAsia="Times New Roman"/>
          <w:i/>
          <w:color w:val="000000"/>
          <w:vertAlign w:val="subscript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26. </w:t>
      </w:r>
      <w:r>
        <w:rPr>
          <w:rFonts w:ascii="宋体" w:hAnsi="宋体" w:cs="宋体"/>
          <w:color w:val="000000"/>
        </w:rPr>
        <w:t>如图，在探究“”平面镜成像特点”的实验中：</w:t>
      </w:r>
    </w:p>
    <w:tbl>
      <w:tblPr>
        <w:tblStyle w:val="9"/>
        <w:tblW w:w="6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000"/>
        <w:gridCol w:w="705"/>
        <w:gridCol w:w="705"/>
        <w:gridCol w:w="705"/>
        <w:gridCol w:w="705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70" w:hRule="atLeast"/>
        </w:trPr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实验次数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600" w:hRule="atLeast"/>
        </w:trPr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A</w:t>
            </w:r>
            <w:r>
              <w:rPr>
                <w:rFonts w:ascii="宋体" w:hAnsi="宋体" w:cs="宋体"/>
                <w:color w:val="000000"/>
              </w:rPr>
              <w:t>到玻璃板的距离</w:t>
            </w:r>
            <w:r>
              <w:rPr>
                <w:rFonts w:eastAsia="Times New Roman"/>
                <w:color w:val="000000"/>
              </w:rPr>
              <w:t>/cm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4.00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5.00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6.00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7.00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615" w:hRule="atLeast"/>
        </w:trPr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B</w:t>
            </w:r>
            <w:r>
              <w:rPr>
                <w:rFonts w:ascii="宋体" w:hAnsi="宋体" w:cs="宋体"/>
                <w:color w:val="000000"/>
              </w:rPr>
              <w:t>到玻璃板的距离</w:t>
            </w:r>
            <w:r>
              <w:rPr>
                <w:rFonts w:eastAsia="Times New Roman"/>
                <w:color w:val="000000"/>
              </w:rPr>
              <w:t>/cm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4.02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5.02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6.00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  <w:r>
              <w:rPr>
                <w:rFonts w:eastAsia="Times New Roman"/>
                <w:color w:val="000000"/>
                <w:position w:val="-22"/>
              </w:rPr>
              <w:drawing>
                <wp:inline distT="0" distB="0" distL="0" distR="0">
                  <wp:extent cx="34290" cy="86360"/>
                  <wp:effectExtent l="0" t="0" r="3810" b="8890"/>
                  <wp:docPr id="931" name="图片 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图片 9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8.00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/>
          <w:i/>
          <w:color w:val="000000"/>
        </w:rPr>
        <w:drawing>
          <wp:inline distT="0" distB="0" distL="0" distR="0">
            <wp:extent cx="1759585" cy="1095375"/>
            <wp:effectExtent l="0" t="0" r="0" b="9525"/>
            <wp:docPr id="930" name="图片 93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" name="图片 93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实验中选择玻璃板代替平面镜是为了能够确定</w:t>
      </w:r>
      <w:r>
        <w:rPr>
          <w:rFonts w:eastAsia="Times New Roman"/>
          <w:i/>
          <w:color w:val="000000"/>
        </w:rPr>
        <w:t>______</w:t>
      </w:r>
      <w:r>
        <w:rPr>
          <w:rFonts w:ascii="宋体" w:hAnsi="宋体" w:cs="宋体"/>
          <w:color w:val="000000"/>
        </w:rPr>
        <w:t>，有利于问题的探究。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在玻璃板前放置点燃</w:t>
      </w:r>
      <w:r>
        <w:rPr>
          <w:rFonts w:ascii="宋体" w:hAnsi="宋体" w:cs="宋体"/>
          <w:color w:val="000000"/>
        </w:rPr>
        <w:drawing>
          <wp:inline distT="0" distB="0" distL="0" distR="0">
            <wp:extent cx="129540" cy="180975"/>
            <wp:effectExtent l="0" t="0" r="3810" b="9525"/>
            <wp:docPr id="929" name="图片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" name="图片 9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蜡烛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，将等大的蜡烛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放在玻璃板后并移动，在玻璃板的</w:t>
      </w:r>
      <w:r>
        <w:rPr>
          <w:rFonts w:eastAsia="Times New Roman"/>
          <w:i/>
          <w:color w:val="000000"/>
        </w:rPr>
        <w:t>______</w:t>
      </w:r>
      <w:r>
        <w:rPr>
          <w:rFonts w:ascii="宋体" w:hAnsi="宋体" w:cs="宋体"/>
          <w:color w:val="000000"/>
        </w:rPr>
        <w:t>（选填“</w:t>
      </w:r>
      <w:r>
        <w:rPr>
          <w:rFonts w:eastAsia="Times New Roman"/>
          <w:i/>
          <w:color w:val="000000"/>
        </w:rPr>
        <w:t>A</w:t>
      </w:r>
      <w:r>
        <w:rPr>
          <w:rFonts w:ascii="宋体" w:hAnsi="宋体" w:cs="宋体"/>
          <w:color w:val="000000"/>
        </w:rPr>
        <w:t>”或“</w:t>
      </w:r>
      <w:r>
        <w:rPr>
          <w:rFonts w:eastAsia="Times New Roman"/>
          <w:i/>
          <w:color w:val="000000"/>
        </w:rPr>
        <w:t>B</w:t>
      </w:r>
      <w:r>
        <w:rPr>
          <w:rFonts w:ascii="宋体" w:hAnsi="宋体" w:cs="宋体"/>
          <w:color w:val="000000"/>
        </w:rPr>
        <w:t>”）侧观察，直到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与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的像完全重合，这说明：</w:t>
      </w:r>
      <w:r>
        <w:rPr>
          <w:rFonts w:eastAsia="Times New Roman"/>
          <w:i/>
          <w:color w:val="000000"/>
        </w:rPr>
        <w:t>______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(3)</w:t>
      </w:r>
      <w:r>
        <w:rPr>
          <w:rFonts w:ascii="宋体" w:hAnsi="宋体" w:cs="宋体"/>
          <w:color w:val="000000"/>
        </w:rPr>
        <w:t>改变</w:t>
      </w:r>
      <w:r>
        <w:rPr>
          <w:rFonts w:eastAsia="Times New Roman"/>
          <w:i/>
          <w:color w:val="000000"/>
        </w:rPr>
        <w:t>A</w:t>
      </w:r>
      <w:r>
        <w:rPr>
          <w:rFonts w:ascii="宋体" w:hAnsi="宋体" w:cs="宋体"/>
          <w:color w:val="000000"/>
        </w:rPr>
        <w:t>的位置，重复实验，利用分度值是</w:t>
      </w:r>
      <w:r>
        <w:rPr>
          <w:rFonts w:eastAsia="Times New Roman"/>
          <w:color w:val="000000"/>
        </w:rPr>
        <w:t>1</w:t>
      </w:r>
      <w:r>
        <w:rPr>
          <w:rFonts w:ascii="宋体" w:hAnsi="宋体" w:cs="宋体"/>
          <w:color w:val="000000"/>
        </w:rPr>
        <w:t>毫米的刻度尺分别测出</w:t>
      </w:r>
      <w:r>
        <w:rPr>
          <w:rFonts w:eastAsia="Times New Roman"/>
          <w:i/>
          <w:color w:val="000000"/>
        </w:rPr>
        <w:t>A</w:t>
      </w:r>
      <w:r>
        <w:rPr>
          <w:rFonts w:ascii="宋体" w:hAnsi="宋体" w:cs="宋体"/>
          <w:color w:val="000000"/>
        </w:rPr>
        <w:t>和</w:t>
      </w:r>
      <w:r>
        <w:rPr>
          <w:rFonts w:eastAsia="Times New Roman"/>
          <w:i/>
          <w:color w:val="000000"/>
        </w:rPr>
        <w:t>B</w:t>
      </w:r>
      <w:r>
        <w:rPr>
          <w:rFonts w:ascii="宋体" w:hAnsi="宋体" w:cs="宋体"/>
          <w:color w:val="000000"/>
        </w:rPr>
        <w:t>到玻璃板的距离，记录实验数据如上表，分析表中数据，可得结论：</w:t>
      </w:r>
      <w:r>
        <w:rPr>
          <w:rFonts w:eastAsia="Times New Roman"/>
          <w:i/>
          <w:color w:val="000000"/>
        </w:rPr>
        <w:t>______</w:t>
      </w:r>
      <w:r>
        <w:rPr>
          <w:rFonts w:ascii="宋体" w:hAnsi="宋体" w:cs="宋体"/>
          <w:color w:val="000000"/>
        </w:rPr>
        <w:t>，分析表中第</w:t>
      </w:r>
      <w:r>
        <w:rPr>
          <w:rFonts w:eastAsia="Times New Roman"/>
          <w:color w:val="000000"/>
        </w:rPr>
        <w:t>1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次实验数据与结论不相符的原因是</w:t>
      </w:r>
      <w:r>
        <w:rPr>
          <w:rFonts w:eastAsia="Times New Roman"/>
          <w:i/>
          <w:color w:val="000000"/>
        </w:rPr>
        <w:t>______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像的位置</w:t>
      </w:r>
      <w:r>
        <w:rPr>
          <w:color w:val="000000"/>
        </w:rPr>
        <w:t xml:space="preserve">    (2). </w:t>
      </w:r>
      <w:r>
        <w:rPr>
          <w:rFonts w:eastAsia="Times New Roman"/>
          <w:i/>
          <w:color w:val="000000"/>
        </w:rPr>
        <w:t>A</w:t>
      </w:r>
      <w:r>
        <w:rPr>
          <w:color w:val="000000"/>
        </w:rPr>
        <w:t xml:space="preserve">    (3). </w:t>
      </w:r>
      <w:r>
        <w:rPr>
          <w:rFonts w:ascii="宋体" w:hAnsi="宋体" w:cs="宋体"/>
          <w:color w:val="000000"/>
        </w:rPr>
        <w:t>平面镜成的像与物体大小相等</w:t>
      </w:r>
      <w:r>
        <w:rPr>
          <w:color w:val="000000"/>
        </w:rPr>
        <w:t xml:space="preserve">    (4). </w:t>
      </w:r>
      <w:r>
        <w:rPr>
          <w:rFonts w:ascii="宋体" w:hAnsi="宋体" w:cs="宋体"/>
          <w:color w:val="000000"/>
        </w:rPr>
        <w:t>像和物体到平面镜的距离相等</w:t>
      </w:r>
      <w:r>
        <w:rPr>
          <w:color w:val="000000"/>
        </w:rPr>
        <w:t xml:space="preserve">    (5). </w:t>
      </w:r>
      <w:r>
        <w:rPr>
          <w:rFonts w:ascii="宋体" w:hAnsi="宋体" w:cs="宋体"/>
          <w:color w:val="000000"/>
        </w:rPr>
        <w:t>详见解析</w:t>
      </w:r>
      <w:r>
        <w:rPr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27. </w:t>
      </w:r>
      <w:r>
        <w:rPr>
          <w:rFonts w:ascii="宋体" w:hAnsi="宋体" w:cs="宋体"/>
          <w:color w:val="000000"/>
        </w:rPr>
        <w:t>小东测量一块石块的密度，进行了如下实验：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0" distR="0">
            <wp:extent cx="4097655" cy="1354455"/>
            <wp:effectExtent l="0" t="0" r="0" b="0"/>
            <wp:docPr id="928" name="图片 92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" name="图片 92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7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将天平放在_______桌面上，游码放在标尺左端的零刻度线处，发现指针静止时如图甲所示，应将天平的平衡螺母向________端调，使横梁平衡；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如图乙所示，石块的质量为_________</w:t>
      </w:r>
      <w:r>
        <w:rPr>
          <w:rFonts w:eastAsia="Times New Roman"/>
          <w:color w:val="000000"/>
        </w:rPr>
        <w:t>g</w:t>
      </w:r>
      <w:r>
        <w:rPr>
          <w:rFonts w:ascii="宋体" w:hAnsi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(3)</w:t>
      </w:r>
      <w:r>
        <w:rPr>
          <w:rFonts w:ascii="宋体" w:hAnsi="宋体" w:cs="宋体"/>
          <w:color w:val="000000"/>
        </w:rPr>
        <w:t>将石块放入盛有</w:t>
      </w:r>
      <w:r>
        <w:rPr>
          <w:rFonts w:eastAsia="Times New Roman"/>
          <w:color w:val="000000"/>
        </w:rPr>
        <w:t>50mL</w:t>
      </w:r>
      <w:r>
        <w:rPr>
          <w:rFonts w:ascii="宋体" w:hAnsi="宋体" w:cs="宋体"/>
          <w:color w:val="000000"/>
        </w:rPr>
        <w:t>水的量筒中，静止时液面情况如图丙，则石块的密度是________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7.25pt;width:29.25pt;" o:ole="t" filled="f" o:preferrelative="t" stroked="f" coordsize="21600,21600">
            <v:path/>
            <v:fill on="f" focussize="0,0"/>
            <v:stroke on="f" joinstyle="miter"/>
            <v:imagedata r:id="rId47" o:title="eqId2f0badd3387e4500baa998a5034faa0f"/>
            <o:lock v:ext="edit" aspectratio="t"/>
            <w10:wrap type="none"/>
            <w10:anchorlock/>
          </v:shape>
          <o:OLEObject Type="Embed" ProgID="Equation.DSMT4" ShapeID="_x0000_i1028" DrawAspect="Content" ObjectID="_1468075728" r:id="rId46">
            <o:LockedField>false</o:LockedField>
          </o:OLEObject>
        </w:object>
      </w:r>
      <w:r>
        <w:rPr>
          <w:rFonts w:ascii="宋体" w:hAnsi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(4)</w:t>
      </w:r>
      <w:r>
        <w:rPr>
          <w:rFonts w:ascii="宋体" w:hAnsi="宋体" w:cs="宋体"/>
          <w:color w:val="000000"/>
        </w:rPr>
        <w:t>小东根据所测数据，在图丁中描出一个对应的点</w:t>
      </w:r>
      <w:r>
        <w:rPr>
          <w:rFonts w:eastAsia="Times New Roman"/>
          <w:i/>
          <w:color w:val="000000"/>
        </w:rPr>
        <w:t>A</w:t>
      </w:r>
      <w:r>
        <w:rPr>
          <w:rFonts w:ascii="宋体" w:hAnsi="宋体" w:cs="宋体"/>
          <w:color w:val="000000"/>
        </w:rPr>
        <w:t>，接着他又换用另一石块重复了上述实验，将所测数据在图上又描出了另一个对应的点</w:t>
      </w:r>
      <w:r>
        <w:rPr>
          <w:rFonts w:eastAsia="Times New Roman"/>
          <w:i/>
          <w:color w:val="000000"/>
        </w:rPr>
        <w:t>B</w:t>
      </w:r>
      <w:r>
        <w:rPr>
          <w:rFonts w:ascii="宋体" w:hAnsi="宋体" w:cs="宋体"/>
          <w:color w:val="000000"/>
        </w:rPr>
        <w:t>，若以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49" o:title="eqId5a16084cbd8f437aa68393b22f3af54f"/>
            <o:lock v:ext="edit" aspectratio="t"/>
            <w10:wrap type="none"/>
            <w10:anchorlock/>
          </v:shape>
          <o:OLEObject Type="Embed" ProgID="Equation.DSMT4" ShapeID="_x0000_i1029" DrawAspect="Content" ObjectID="_1468075729" r:id="rId48">
            <o:LockedField>false</o:LockedField>
          </o:OLEObject>
        </w:object>
      </w:r>
      <w:r>
        <w:rPr>
          <w:rFonts w:ascii="宋体" w:hAnsi="宋体" w:cs="宋体"/>
          <w:color w:val="000000"/>
        </w:rPr>
        <w:t>、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51" o:title="eqId3b234ddf0d2949939230073c27442e59"/>
            <o:lock v:ext="edit" aspectratio="t"/>
            <w10:wrap type="none"/>
            <w10:anchorlock/>
          </v:shape>
          <o:OLEObject Type="Embed" ProgID="Equation.DSMT4" ShapeID="_x0000_i1030" DrawAspect="Content" ObjectID="_1468075730" r:id="rId50">
            <o:LockedField>false</o:LockedField>
          </o:OLEObject>
        </w:object>
      </w:r>
      <w:r>
        <w:rPr>
          <w:rFonts w:ascii="宋体" w:hAnsi="宋体" w:cs="宋体"/>
          <w:color w:val="000000"/>
        </w:rPr>
        <w:t>分别代表两个石块的密度，则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49" o:title="eqId5a16084cbd8f437aa68393b22f3af54f"/>
            <o:lock v:ext="edit" aspectratio="t"/>
            <w10:wrap type="none"/>
            <w10:anchorlock/>
          </v:shape>
          <o:OLEObject Type="Embed" ProgID="Equation.DSMT4" ShapeID="_x0000_i1031" DrawAspect="Content" ObjectID="_1468075731" r:id="rId52">
            <o:LockedField>false</o:LockedField>
          </o:OLEObject>
        </w:object>
      </w:r>
      <w:r>
        <w:rPr>
          <w:rFonts w:ascii="宋体" w:hAnsi="宋体" w:cs="宋体"/>
          <w:color w:val="000000"/>
        </w:rPr>
        <w:t>________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51" o:title="eqId3b234ddf0d2949939230073c27442e59"/>
            <o:lock v:ext="edit" aspectratio="t"/>
            <w10:wrap type="none"/>
            <w10:anchorlock/>
          </v:shape>
          <o:OLEObject Type="Embed" ProgID="Equation.DSMT4" ShapeID="_x0000_i1032" DrawAspect="Content" ObjectID="_1468075732" r:id="rId53">
            <o:LockedField>false</o:LockedField>
          </o:OLEObject>
        </w:object>
      </w:r>
      <w:r>
        <w:rPr>
          <w:rFonts w:ascii="宋体" w:hAnsi="宋体" w:cs="宋体"/>
          <w:color w:val="000000"/>
        </w:rPr>
        <w:t>（选填“</w:t>
      </w:r>
      <w:r>
        <w:rPr>
          <w:rFonts w:eastAsia="Times New Roman"/>
          <w:color w:val="000000"/>
        </w:rPr>
        <w:t>&gt;</w:t>
      </w:r>
      <w:r>
        <w:rPr>
          <w:rFonts w:ascii="宋体" w:hAnsi="宋体" w:cs="宋体"/>
          <w:color w:val="000000"/>
        </w:rPr>
        <w:t>”、“</w:t>
      </w:r>
      <w:r>
        <w:rPr>
          <w:rFonts w:eastAsia="Times New Roman"/>
          <w:color w:val="000000"/>
        </w:rPr>
        <w:t>=</w:t>
      </w:r>
      <w:r>
        <w:rPr>
          <w:rFonts w:ascii="宋体" w:hAnsi="宋体" w:cs="宋体"/>
          <w:color w:val="000000"/>
        </w:rPr>
        <w:t>”或“</w:t>
      </w:r>
      <w:r>
        <w:rPr>
          <w:rFonts w:eastAsia="Times New Roman"/>
          <w:color w:val="000000"/>
        </w:rPr>
        <w:t>&lt;</w:t>
      </w:r>
      <w:r>
        <w:rPr>
          <w:rFonts w:ascii="宋体" w:hAnsi="宋体" w:cs="宋体"/>
          <w:color w:val="000000"/>
        </w:rPr>
        <w:t>”）。这两个石块可能________同种物质，其理由是________。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水平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左</w:t>
      </w:r>
      <w:r>
        <w:rPr>
          <w:color w:val="000000"/>
        </w:rPr>
        <w:t xml:space="preserve">    (3). </w:t>
      </w:r>
      <w:r>
        <w:rPr>
          <w:rFonts w:eastAsia="Times New Roman"/>
          <w:color w:val="000000"/>
        </w:rPr>
        <w:t>32.4</w:t>
      </w:r>
      <w:r>
        <w:rPr>
          <w:color w:val="000000"/>
        </w:rPr>
        <w:t xml:space="preserve">    (4). 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55" o:title="eqIdd4aaaad6b8594642b9e61c8fd63508f8"/>
            <o:lock v:ext="edit" aspectratio="t"/>
            <w10:wrap type="none"/>
            <w10:anchorlock/>
          </v:shape>
          <o:OLEObject Type="Embed" ProgID="Equation.DSMT4" ShapeID="_x0000_i1033" DrawAspect="Content" ObjectID="_1468075733" r:id="rId54">
            <o:LockedField>false</o:LockedField>
          </o:OLEObject>
        </w:object>
      </w:r>
      <w:r>
        <w:rPr>
          <w:color w:val="000000"/>
        </w:rPr>
        <w:t xml:space="preserve">    (5). </w:t>
      </w:r>
      <w:r>
        <w:rPr>
          <w:rFonts w:eastAsia="Times New Roman"/>
          <w:color w:val="000000"/>
        </w:rPr>
        <w:t>&lt;</w:t>
      </w:r>
      <w:r>
        <w:rPr>
          <w:color w:val="000000"/>
        </w:rPr>
        <w:t xml:space="preserve">    (6). </w:t>
      </w:r>
      <w:r>
        <w:rPr>
          <w:rFonts w:ascii="宋体" w:hAnsi="宋体" w:cs="宋体"/>
          <w:color w:val="000000"/>
        </w:rPr>
        <w:t>不是</w:t>
      </w:r>
      <w:r>
        <w:rPr>
          <w:color w:val="000000"/>
        </w:rPr>
        <w:t xml:space="preserve">    (7). </w:t>
      </w:r>
      <w:r>
        <w:rPr>
          <w:rFonts w:ascii="宋体" w:hAnsi="宋体" w:cs="宋体"/>
          <w:color w:val="000000"/>
        </w:rPr>
        <w:t>物质的密度是物质的一种特性，不同种物质的密度不同（或：是测量中由于误差使得测量值不同）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五、计算题（共7分）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28. </w:t>
      </w:r>
      <w:r>
        <w:rPr>
          <w:rFonts w:ascii="宋体" w:hAnsi="宋体" w:cs="宋体"/>
          <w:color w:val="000000"/>
        </w:rPr>
        <w:t>一个</w:t>
      </w:r>
      <w:r>
        <w:rPr>
          <w:rFonts w:eastAsia="Times New Roman"/>
          <w:color w:val="000000"/>
        </w:rPr>
        <w:t>500mL</w:t>
      </w:r>
      <w:r>
        <w:rPr>
          <w:rFonts w:ascii="宋体" w:hAnsi="宋体" w:cs="宋体"/>
          <w:color w:val="000000"/>
        </w:rPr>
        <w:t>的矿泉水瓶正好可装满</w:t>
      </w:r>
      <w:r>
        <w:rPr>
          <w:rFonts w:eastAsia="Times New Roman"/>
          <w:color w:val="000000"/>
        </w:rPr>
        <w:t>350g</w:t>
      </w:r>
      <w:r>
        <w:rPr>
          <w:rFonts w:ascii="宋体" w:hAnsi="宋体" w:cs="宋体"/>
          <w:color w:val="000000"/>
        </w:rPr>
        <w:t>汽油。如图所示，这种油罐车一次可运载汽油</w:t>
      </w:r>
      <w:r>
        <w:rPr>
          <w:rFonts w:eastAsia="Times New Roman"/>
          <w:color w:val="000000"/>
        </w:rPr>
        <w:t>42t</w:t>
      </w:r>
      <w:r>
        <w:rPr>
          <w:rFonts w:ascii="宋体" w:hAnsi="宋体" w:cs="宋体"/>
          <w:color w:val="000000"/>
        </w:rPr>
        <w:t>，某加油站地下油库的容积为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6.5pt;width:33.75pt;" o:ole="t" filled="f" o:preferrelative="t" stroked="f" coordsize="21600,21600">
            <v:path/>
            <v:fill on="f" focussize="0,0"/>
            <v:stroke on="f" joinstyle="miter"/>
            <v:imagedata r:id="rId57" o:title="eqId9790e4c0730545deb29ed8030dfc7262"/>
            <o:lock v:ext="edit" aspectratio="t"/>
            <w10:wrap type="none"/>
            <w10:anchorlock/>
          </v:shape>
          <o:OLEObject Type="Embed" ProgID="Equation.DSMT4" ShapeID="_x0000_i1034" DrawAspect="Content" ObjectID="_1468075734" r:id="rId56">
            <o:LockedField>false</o:LockedField>
          </o:OLEObject>
        </w:object>
      </w:r>
      <w:r>
        <w:rPr>
          <w:rFonts w:ascii="宋体" w:hAnsi="宋体" w:cs="宋体"/>
          <w:color w:val="000000"/>
        </w:rPr>
        <w:t>，求：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汽油的密度是多大？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若加油站油库无油状态，用图中的油罐车加满油库需要运来约几罐汽油？（取整数，注：油罐车中的油不能太满，要留有热胀冷缩的空间）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0" distR="0">
            <wp:extent cx="2070100" cy="1078230"/>
            <wp:effectExtent l="0" t="0" r="6350" b="7620"/>
            <wp:docPr id="100031" name="图片 1000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color w:val="2E75B6"/>
        </w:rPr>
        <w:t>【答案】</w:t>
      </w:r>
      <w:r>
        <w:rPr>
          <w:rFonts w:eastAsia="Times New Roman"/>
          <w:color w:val="000000"/>
        </w:rPr>
        <w:t>(1)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60" o:title="eqId05762528ea1642a1a3570de51a04aadc"/>
            <o:lock v:ext="edit" aspectratio="t"/>
            <w10:wrap type="none"/>
            <w10:anchorlock/>
          </v:shape>
          <o:OLEObject Type="Embed" ProgID="Equation.DSMT4" ShapeID="_x0000_i1035" DrawAspect="Content" ObjectID="_1468075735" r:id="rId59">
            <o:LockedField>false</o:LockedField>
          </o:OLEObject>
        </w:object>
      </w:r>
      <w:r>
        <w:rPr>
          <w:rFonts w:ascii="宋体" w:hAnsi="宋体" w:cs="宋体"/>
          <w:color w:val="000000"/>
        </w:rPr>
        <w:t>；</w:t>
      </w:r>
      <w:r>
        <w:rPr>
          <w:rFonts w:eastAsia="Times New Roman"/>
          <w:color w:val="000000"/>
        </w:rPr>
        <w:t>(2)4</w:t>
      </w:r>
    </w:p>
    <w:p>
      <w:pPr>
        <w:jc w:val="left"/>
        <w:rPr>
          <w:rFonts w:hint="eastAsia" w:ascii="微软雅黑" w:hAnsi="微软雅黑" w:eastAsia="微软雅黑"/>
          <w:color w:val="2E74B5"/>
          <w:sz w:val="22"/>
          <w:szCs w:val="2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/>
        <w:lang w:val="en-US"/>
      </w:rPr>
    </w:pPr>
    <w:bookmarkStart w:id="0" w:name="_GoBack"/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r>
      <w:rPr>
        <w:rFonts w:hint="default"/>
        <w:lang w:val="en-US"/>
      </w:rPr>
      <w:t>s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94E6F"/>
    <w:rsid w:val="00114AD8"/>
    <w:rsid w:val="001246E8"/>
    <w:rsid w:val="00222FE1"/>
    <w:rsid w:val="002327F6"/>
    <w:rsid w:val="002B2FC7"/>
    <w:rsid w:val="003A6130"/>
    <w:rsid w:val="00401918"/>
    <w:rsid w:val="0050394B"/>
    <w:rsid w:val="0051709A"/>
    <w:rsid w:val="00557CA3"/>
    <w:rsid w:val="005A0D44"/>
    <w:rsid w:val="005D3A0A"/>
    <w:rsid w:val="005F3FB2"/>
    <w:rsid w:val="0060070A"/>
    <w:rsid w:val="00651F58"/>
    <w:rsid w:val="008C507F"/>
    <w:rsid w:val="008C716F"/>
    <w:rsid w:val="008F67D9"/>
    <w:rsid w:val="009522A6"/>
    <w:rsid w:val="00996A4D"/>
    <w:rsid w:val="00A50747"/>
    <w:rsid w:val="00A63780"/>
    <w:rsid w:val="00A7719F"/>
    <w:rsid w:val="00AA23DD"/>
    <w:rsid w:val="00B662D2"/>
    <w:rsid w:val="00C05D79"/>
    <w:rsid w:val="00CF78AC"/>
    <w:rsid w:val="00D802C2"/>
    <w:rsid w:val="00E2417B"/>
    <w:rsid w:val="00ED69CA"/>
    <w:rsid w:val="00F10C17"/>
    <w:rsid w:val="00F275D8"/>
    <w:rsid w:val="00F66660"/>
    <w:rsid w:val="5C02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6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7"/>
    <w:qFormat/>
    <w:uiPriority w:val="99"/>
    <w:pPr>
      <w:autoSpaceDE w:val="0"/>
      <w:autoSpaceDN w:val="0"/>
      <w:adjustRightInd w:val="0"/>
      <w:jc w:val="left"/>
    </w:pPr>
    <w:rPr>
      <w:kern w:val="0"/>
      <w:szCs w:val="20"/>
    </w:rPr>
  </w:style>
  <w:style w:type="paragraph" w:styleId="4">
    <w:name w:val="Plain Text"/>
    <w:basedOn w:val="1"/>
    <w:link w:val="31"/>
    <w:uiPriority w:val="0"/>
    <w:pPr>
      <w:spacing w:after="0" w:line="240" w:lineRule="auto"/>
    </w:pPr>
    <w:rPr>
      <w:rFonts w:ascii="宋体" w:hAnsi="Courier New" w:cs="Courier New"/>
      <w:spacing w:val="4"/>
      <w:szCs w:val="21"/>
    </w:rPr>
  </w:style>
  <w:style w:type="paragraph" w:styleId="5">
    <w:name w:val="Balloon Text"/>
    <w:basedOn w:val="1"/>
    <w:link w:val="17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link w:val="33"/>
    <w:qFormat/>
    <w:uiPriority w:val="0"/>
    <w:pPr>
      <w:widowControl/>
      <w:spacing w:before="150" w:after="150"/>
      <w:jc w:val="left"/>
    </w:pPr>
    <w:rPr>
      <w:rFonts w:ascii="宋体" w:hAnsi="宋体" w:cs="宋体"/>
      <w:sz w:val="24"/>
    </w:rPr>
  </w:style>
  <w:style w:type="table" w:styleId="10">
    <w:name w:val="Table Grid"/>
    <w:basedOn w:val="9"/>
    <w:qFormat/>
    <w:uiPriority w:val="0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uiPriority w:val="99"/>
    <w:rPr>
      <w:sz w:val="18"/>
      <w:szCs w:val="18"/>
    </w:rPr>
  </w:style>
  <w:style w:type="character" w:customStyle="1" w:styleId="17">
    <w:name w:val="批注框文本 Char"/>
    <w:basedOn w:val="11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出段落2"/>
    <w:basedOn w:val="1"/>
    <w:qFormat/>
    <w:uiPriority w:val="34"/>
    <w:pPr>
      <w:ind w:firstLine="420" w:firstLineChars="200"/>
    </w:pPr>
  </w:style>
  <w:style w:type="paragraph" w:styleId="19">
    <w:name w:val="No Spacing"/>
    <w:link w:val="20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20">
    <w:name w:val="无间隔 Char"/>
    <w:basedOn w:val="11"/>
    <w:link w:val="19"/>
    <w:uiPriority w:val="1"/>
    <w:rPr>
      <w:rFonts w:ascii="Cambria Math" w:hAnsi="宋体" w:eastAsia="宋体" w:cs="Cambria Math"/>
      <w:kern w:val="0"/>
      <w:sz w:val="22"/>
    </w:rPr>
  </w:style>
  <w:style w:type="paragraph" w:styleId="21">
    <w:name w:val="List Paragraph"/>
    <w:basedOn w:val="1"/>
    <w:qFormat/>
    <w:uiPriority w:val="34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22">
    <w:name w:val="Subtle Emphasis"/>
    <w:basedOn w:val="11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3">
    <w:name w:val="latex_linear"/>
    <w:basedOn w:val="11"/>
    <w:uiPriority w:val="0"/>
  </w:style>
  <w:style w:type="table" w:customStyle="1" w:styleId="24">
    <w:name w:val="edittable"/>
    <w:basedOn w:val="9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cke_show_border"/>
    <w:basedOn w:val="9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2 Char"/>
    <w:basedOn w:val="11"/>
    <w:link w:val="2"/>
    <w:uiPriority w:val="99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27">
    <w:name w:val="正文文本 Char"/>
    <w:basedOn w:val="11"/>
    <w:link w:val="3"/>
    <w:uiPriority w:val="99"/>
    <w:rPr>
      <w:rFonts w:ascii="Times New Roman" w:hAnsi="Times New Roman" w:eastAsia="宋体" w:cs="Times New Roman"/>
      <w:kern w:val="0"/>
      <w:szCs w:val="20"/>
    </w:rPr>
  </w:style>
  <w:style w:type="paragraph" w:customStyle="1" w:styleId="28">
    <w:name w:val="DefaultParagraph"/>
    <w:link w:val="30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2"/>
      <w:szCs w:val="22"/>
      <w:lang w:val="en-US" w:eastAsia="zh-CN" w:bidi="ar-SA"/>
    </w:rPr>
  </w:style>
  <w:style w:type="paragraph" w:customStyle="1" w:styleId="29">
    <w:name w:val="Normal_1"/>
    <w:uiPriority w:val="99"/>
    <w:pPr>
      <w:widowControl w:val="0"/>
      <w:spacing w:after="200" w:line="276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30">
    <w:name w:val="DefaultParagraph Char"/>
    <w:link w:val="28"/>
    <w:locked/>
    <w:uiPriority w:val="0"/>
    <w:rPr>
      <w:rFonts w:ascii="Calibri" w:hAnsi="Calibri" w:eastAsia="宋体" w:cs="Times New Roman"/>
      <w:sz w:val="22"/>
    </w:rPr>
  </w:style>
  <w:style w:type="character" w:customStyle="1" w:styleId="31">
    <w:name w:val="纯文本 Char"/>
    <w:basedOn w:val="11"/>
    <w:link w:val="4"/>
    <w:uiPriority w:val="0"/>
    <w:rPr>
      <w:rFonts w:ascii="宋体" w:hAnsi="Courier New" w:eastAsia="宋体" w:cs="Courier New"/>
      <w:spacing w:val="4"/>
      <w:szCs w:val="21"/>
    </w:rPr>
  </w:style>
  <w:style w:type="paragraph" w:customStyle="1" w:styleId="32">
    <w:name w:val="列出段落1"/>
    <w:basedOn w:val="1"/>
    <w:qFormat/>
    <w:uiPriority w:val="34"/>
    <w:pPr>
      <w:spacing w:after="0" w:line="240" w:lineRule="auto"/>
      <w:ind w:left="172" w:hanging="530"/>
    </w:pPr>
    <w:rPr>
      <w:rFonts w:ascii="宋体" w:hAnsi="宋体" w:cs="宋体"/>
      <w:spacing w:val="4"/>
      <w:szCs w:val="21"/>
      <w:lang w:val="zh-CN" w:bidi="zh-CN"/>
    </w:rPr>
  </w:style>
  <w:style w:type="character" w:customStyle="1" w:styleId="33">
    <w:name w:val="普通(网站) Char"/>
    <w:link w:val="8"/>
    <w:uiPriority w:val="0"/>
    <w:rPr>
      <w:rFonts w:ascii="宋体" w:hAnsi="宋体" w:eastAsia="宋体" w:cs="宋体"/>
      <w:sz w:val="24"/>
      <w:szCs w:val="24"/>
    </w:rPr>
  </w:style>
  <w:style w:type="character" w:customStyle="1" w:styleId="34">
    <w:name w:val="apple-converted-space"/>
    <w:basedOn w:val="11"/>
    <w:uiPriority w:val="0"/>
  </w:style>
  <w:style w:type="character" w:customStyle="1" w:styleId="35">
    <w:name w:val="纯文本 Char1"/>
    <w:basedOn w:val="11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36">
    <w:name w:val="15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2" Type="http://schemas.openxmlformats.org/officeDocument/2006/relationships/fontTable" Target="fontTable.xml"/><Relationship Id="rId61" Type="http://schemas.openxmlformats.org/officeDocument/2006/relationships/customXml" Target="../customXml/item1.xml"/><Relationship Id="rId60" Type="http://schemas.openxmlformats.org/officeDocument/2006/relationships/image" Target="media/image44.wmf"/><Relationship Id="rId6" Type="http://schemas.openxmlformats.org/officeDocument/2006/relationships/image" Target="media/image1.wmf"/><Relationship Id="rId59" Type="http://schemas.openxmlformats.org/officeDocument/2006/relationships/oleObject" Target="embeddings/oleObject11.bin"/><Relationship Id="rId58" Type="http://schemas.openxmlformats.org/officeDocument/2006/relationships/image" Target="media/image43.png"/><Relationship Id="rId57" Type="http://schemas.openxmlformats.org/officeDocument/2006/relationships/image" Target="media/image42.wmf"/><Relationship Id="rId56" Type="http://schemas.openxmlformats.org/officeDocument/2006/relationships/oleObject" Target="embeddings/oleObject10.bin"/><Relationship Id="rId55" Type="http://schemas.openxmlformats.org/officeDocument/2006/relationships/image" Target="media/image41.wmf"/><Relationship Id="rId54" Type="http://schemas.openxmlformats.org/officeDocument/2006/relationships/oleObject" Target="embeddings/oleObject9.bin"/><Relationship Id="rId53" Type="http://schemas.openxmlformats.org/officeDocument/2006/relationships/oleObject" Target="embeddings/oleObject8.bin"/><Relationship Id="rId52" Type="http://schemas.openxmlformats.org/officeDocument/2006/relationships/oleObject" Target="embeddings/oleObject7.bin"/><Relationship Id="rId51" Type="http://schemas.openxmlformats.org/officeDocument/2006/relationships/image" Target="media/image40.wmf"/><Relationship Id="rId50" Type="http://schemas.openxmlformats.org/officeDocument/2006/relationships/oleObject" Target="embeddings/oleObject6.bin"/><Relationship Id="rId5" Type="http://schemas.openxmlformats.org/officeDocument/2006/relationships/theme" Target="theme/theme1.xml"/><Relationship Id="rId49" Type="http://schemas.openxmlformats.org/officeDocument/2006/relationships/image" Target="media/image39.wmf"/><Relationship Id="rId48" Type="http://schemas.openxmlformats.org/officeDocument/2006/relationships/oleObject" Target="embeddings/oleObject5.bin"/><Relationship Id="rId47" Type="http://schemas.openxmlformats.org/officeDocument/2006/relationships/image" Target="media/image38.wmf"/><Relationship Id="rId46" Type="http://schemas.openxmlformats.org/officeDocument/2006/relationships/oleObject" Target="embeddings/oleObject4.bin"/><Relationship Id="rId45" Type="http://schemas.openxmlformats.org/officeDocument/2006/relationships/image" Target="media/image37.png"/><Relationship Id="rId44" Type="http://schemas.openxmlformats.org/officeDocument/2006/relationships/image" Target="media/image36.png"/><Relationship Id="rId43" Type="http://schemas.openxmlformats.org/officeDocument/2006/relationships/image" Target="media/image35.wmf"/><Relationship Id="rId42" Type="http://schemas.openxmlformats.org/officeDocument/2006/relationships/image" Target="media/image34.png"/><Relationship Id="rId41" Type="http://schemas.openxmlformats.org/officeDocument/2006/relationships/image" Target="media/image33.png"/><Relationship Id="rId40" Type="http://schemas.openxmlformats.org/officeDocument/2006/relationships/image" Target="media/image32.png"/><Relationship Id="rId4" Type="http://schemas.openxmlformats.org/officeDocument/2006/relationships/footer" Target="footer1.xml"/><Relationship Id="rId39" Type="http://schemas.openxmlformats.org/officeDocument/2006/relationships/image" Target="media/image31.png"/><Relationship Id="rId38" Type="http://schemas.openxmlformats.org/officeDocument/2006/relationships/image" Target="media/image30.png"/><Relationship Id="rId37" Type="http://schemas.openxmlformats.org/officeDocument/2006/relationships/image" Target="media/image29.png"/><Relationship Id="rId36" Type="http://schemas.openxmlformats.org/officeDocument/2006/relationships/image" Target="media/image28.png"/><Relationship Id="rId35" Type="http://schemas.openxmlformats.org/officeDocument/2006/relationships/image" Target="media/image27.wmf"/><Relationship Id="rId34" Type="http://schemas.openxmlformats.org/officeDocument/2006/relationships/oleObject" Target="embeddings/oleObject3.bin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wmf"/><Relationship Id="rId23" Type="http://schemas.openxmlformats.org/officeDocument/2006/relationships/oleObject" Target="embeddings/oleObject2.bin"/><Relationship Id="rId22" Type="http://schemas.openxmlformats.org/officeDocument/2006/relationships/image" Target="media/image16.wmf"/><Relationship Id="rId21" Type="http://schemas.openxmlformats.org/officeDocument/2006/relationships/oleObject" Target="embeddings/oleObject1.bin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718</Words>
  <Characters>4099</Characters>
  <Lines>34</Lines>
  <Paragraphs>9</Paragraphs>
  <TotalTime>0</TotalTime>
  <ScaleCrop>false</ScaleCrop>
  <LinksUpToDate>false</LinksUpToDate>
  <CharactersWithSpaces>4808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2021-02-09T12:21:00Z</dcterms:created>
  <dc:creator>User</dc:creator>
  <cp:lastModifiedBy>zhanghoufu</cp:lastModifiedBy>
  <dcterms:modified xsi:type="dcterms:W3CDTF">2021-03-13T07:40:38Z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