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0" w:after="21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color w:val="FF0000"/>
          <w:kern w:val="0"/>
          <w:sz w:val="32"/>
          <w:szCs w:val="32"/>
          <w:lang w:val="zh-CN"/>
        </w:rPr>
        <w:t>山东省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</w:rPr>
        <w:t>新泰市石莱镇初级中学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2020-2021学年第一学期期末考试八年级物理试题</w:t>
      </w:r>
    </w:p>
    <w:p>
      <w:pPr>
        <w:widowControl/>
        <w:spacing w:before="210" w:after="210"/>
        <w:jc w:val="left"/>
      </w:pPr>
      <w:r>
        <w:rPr>
          <w:szCs w:val="21"/>
        </w:rPr>
        <w:t>*注意事项：</w:t>
      </w:r>
      <w:r>
        <w:rPr>
          <w:szCs w:val="21"/>
        </w:rPr>
        <w:br w:type="textWrapping"/>
      </w:r>
      <w:r>
        <w:rPr>
          <w:szCs w:val="21"/>
        </w:rPr>
        <w:t>1、考试范围：全册</w:t>
      </w:r>
      <w:r>
        <w:rPr>
          <w:szCs w:val="21"/>
        </w:rPr>
        <w:br w:type="textWrapping"/>
      </w:r>
      <w:r>
        <w:rPr>
          <w:szCs w:val="21"/>
        </w:rPr>
        <w:t>2、满分70分，考试时间：60分钟</w:t>
      </w:r>
    </w:p>
    <w:p>
      <w:r>
        <w:rPr>
          <w:b/>
          <w:bCs/>
        </w:rPr>
        <w:t>一、单选题（</w:t>
      </w:r>
      <w:r>
        <w:rPr>
          <w:rFonts w:hint="eastAsia"/>
          <w:b/>
          <w:bCs/>
        </w:rPr>
        <w:t>每小题2分，</w:t>
      </w:r>
      <w:r>
        <w:rPr>
          <w:b/>
          <w:bCs/>
        </w:rPr>
        <w:t>共15题；共30分）</w:t>
      </w:r>
    </w:p>
    <w:p>
      <w:pPr>
        <w:jc w:val="left"/>
      </w:pPr>
      <w:r>
        <w:t xml:space="preserve">1.估测在实际生活中的应用十分广泛，下列所估测的数据中最接近实际的是（   ）            </w:t>
      </w:r>
    </w:p>
    <w:p>
      <w:pPr>
        <w:ind w:left="150"/>
        <w:jc w:val="left"/>
      </w:pPr>
      <w:r>
        <w:t>A. 体育中考中用的实心球质量约为2kg                   B. 正常人呼吸一次所用时间约为10s</w:t>
      </w:r>
      <w:r>
        <w:br w:type="textWrapping"/>
      </w:r>
      <w:r>
        <w:t>C. 教室中课桌的高度约为1.5m                               D. 考试所用的2B铅笔长度约为30cm</w:t>
      </w:r>
    </w:p>
    <w:p>
      <w:pPr>
        <w:jc w:val="left"/>
      </w:pPr>
      <w:r>
        <w:t xml:space="preserve">2.小明同学四次测量课桌的宽度，结果分别为48.17cm、48.16cm、48.16cm、48.18cm，则测量结果应记为（   ）            </w:t>
      </w:r>
    </w:p>
    <w:p>
      <w:pPr>
        <w:ind w:left="150"/>
        <w:jc w:val="left"/>
      </w:pPr>
      <w:r>
        <w:t>A. 48.16cm                         B. 48. 18cm                   C. 48. 17cm                    D. 48. 1675cm</w:t>
      </w:r>
    </w:p>
    <w:p>
      <w:pPr>
        <w:jc w:val="left"/>
      </w:pPr>
      <w:r>
        <w:t xml:space="preserve">3.小明乘坐爸爸驾驶的汽车停在路口等红灯，他看着右側窗外并排停着的汽车，突然觉得自己乘坐的汽车向后退去了，对这个现象以下说法正确的是（   ）            </w:t>
      </w:r>
    </w:p>
    <w:p>
      <w:pPr>
        <w:ind w:left="150"/>
        <w:jc w:val="left"/>
      </w:pPr>
      <w:r>
        <w:t>A. 小明产生了幻觉                                                  B. 一定是小明爸爸突然在“倒车”</w:t>
      </w:r>
      <w:r>
        <w:br w:type="textWrapping"/>
      </w:r>
      <w:r>
        <w:t>C. 以右侧汽车为参照物，小明的汽车向后运动        </w:t>
      </w:r>
    </w:p>
    <w:p>
      <w:pPr>
        <w:ind w:left="150"/>
        <w:jc w:val="left"/>
      </w:pPr>
      <w:r>
        <w:t>D. 小明的汽车与右侧的汽车始终相对静止</w:t>
      </w:r>
    </w:p>
    <w:p>
      <w:pPr>
        <w:jc w:val="left"/>
      </w:pPr>
      <w:r>
        <w:t xml:space="preserve">4.唐诗《枫桥夜泊》诗中有：“姑苏城外寒山寺，夜半钟声到客船”，诗的意思是：姑苏城外那寂寞清净的寒山寺，半夜里敲钟的声音传到了客船．下列关于钟声的解释，正确的是（   ）            </w:t>
      </w:r>
    </w:p>
    <w:p>
      <w:pPr>
        <w:ind w:left="150"/>
        <w:jc w:val="left"/>
      </w:pPr>
      <w:r>
        <w:t>A. 停止敲钟，还能听到钟声，说明物体不振动也能发声</w:t>
      </w:r>
      <w:r>
        <w:br w:type="textWrapping"/>
      </w:r>
      <w:r>
        <w:t>B. 钟声传入耳，这说明声音的传播不需要介质</w:t>
      </w:r>
      <w:r>
        <w:br w:type="textWrapping"/>
      </w:r>
      <w:r>
        <w:t>C. 能听到“钟”声而不是“鼓”声，主要是根据声音的</w:t>
      </w:r>
      <w:r>
        <w:rPr>
          <w:u w:val="single"/>
        </w:rPr>
        <w:t>响度</w:t>
      </w:r>
      <w:r>
        <w:t>来判断的</w:t>
      </w:r>
      <w:r>
        <w:br w:type="textWrapping"/>
      </w:r>
      <w:r>
        <w:t>D. 水中的鱼儿也能听到钟声，是因为声音可以在液体中传播</w:t>
      </w:r>
    </w:p>
    <w:p>
      <w:pPr>
        <w:jc w:val="left"/>
      </w:pPr>
      <w:r>
        <w:t xml:space="preserve">5.下列控制噪声的措施中，相对应的解释正确的是（   ）            </w:t>
      </w:r>
    </w:p>
    <w:p>
      <w:pPr>
        <w:ind w:left="150"/>
        <w:jc w:val="left"/>
      </w:pPr>
      <w:r>
        <w:t>A. 高速公路旁安装隔音墙——在传播过程中减弱噪声</w:t>
      </w:r>
      <w:r>
        <w:br w:type="textWrapping"/>
      </w:r>
      <w:r>
        <w:t>B. 开会时把手机调到静音状态——在人耳处减弱噪声</w:t>
      </w:r>
      <w:r>
        <w:br w:type="textWrapping"/>
      </w:r>
      <w:r>
        <w:t>C. 关闭房间的门窗——在声源处减弱噪声</w:t>
      </w:r>
      <w:r>
        <w:br w:type="textWrapping"/>
      </w:r>
      <w:r>
        <w:t>D. 机场跑道工作人员戴防噪声耳罩——在声源处减弱噪声</w:t>
      </w:r>
    </w:p>
    <w:p>
      <w:pPr>
        <w:jc w:val="left"/>
      </w:pPr>
      <w:r>
        <w:t xml:space="preserve">6.下列关于光现象形成原因的对应关系正确的是（   ）            </w:t>
      </w:r>
    </w:p>
    <w:p>
      <w:pPr>
        <w:ind w:left="150"/>
        <w:jc w:val="left"/>
      </w:pPr>
      <w:r>
        <w:t>A. 水中望月﹣﹣光的直线传播</w:t>
      </w:r>
      <w:r>
        <w:br w:type="textWrapping"/>
      </w:r>
      <w:r>
        <w:t>B. 黑板反光﹣﹣光的漫反射</w:t>
      </w:r>
      <w:r>
        <w:br w:type="textWrapping"/>
      </w:r>
      <w:r>
        <w:t>C. 凿壁借光﹣﹣光的反射</w:t>
      </w:r>
      <w:r>
        <w:br w:type="textWrapping"/>
      </w:r>
      <w:r>
        <w:t>D. 雨后彩虹﹣﹣光的折射</w:t>
      </w:r>
    </w:p>
    <w:p>
      <w:pPr>
        <w:jc w:val="left"/>
      </w:pPr>
      <w:r>
        <w:t xml:space="preserve">7.额温枪这一非接触式测温仪器，成为2020年防控新冠肺炎的一种重点物资。额温枪通过传感器接收人体发出的红外线，得出体温数据。在用额温枪测体温的过程中（  ）            </w:t>
      </w:r>
    </w:p>
    <w:p>
      <w:pPr>
        <w:ind w:left="150"/>
        <w:jc w:val="left"/>
      </w:pPr>
      <w:r>
        <w:t>A. 红外线传递体温信息                                           B. 额温枪传递体温信</w:t>
      </w:r>
      <w:r>
        <w:br w:type="textWrapping"/>
      </w:r>
      <w:r>
        <w:t>C. 红外线传递病毒信息                                           D. 额温枪传递病毒信息</w:t>
      </w:r>
    </w:p>
    <w:p>
      <w:pPr>
        <w:jc w:val="left"/>
      </w:pPr>
      <w:r>
        <w:t xml:space="preserve">8.将凸透镜和蜡烛、光屏安装到光具座上位置如图所示，此时光屏上得到清晰的像，下列说法正确的是（    ）  </w:t>
      </w:r>
    </w:p>
    <w:p>
      <w:pPr>
        <w:jc w:val="left"/>
      </w:pPr>
      <w:r>
        <w:drawing>
          <wp:inline distT="0" distB="0" distL="114300" distR="114300">
            <wp:extent cx="2978785" cy="821055"/>
            <wp:effectExtent l="0" t="0" r="0" b="0"/>
            <wp:docPr id="8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 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此时光屏上的像是放大、正立的虚像</w:t>
      </w:r>
      <w:r>
        <w:br w:type="textWrapping"/>
      </w:r>
      <w:r>
        <w:t>B. 此时成像情况符合投影仪成像原理左右</w:t>
      </w:r>
      <w:r>
        <w:br w:type="textWrapping"/>
      </w:r>
      <w:r>
        <w:t>C. 保持凸透镜的位置不动，向右移动蜡烛并调整光屏到适当的位置，当光屏上再次得到清晰的像时，这个像一定是缩小的像</w:t>
      </w:r>
      <w:r>
        <w:br w:type="textWrapping"/>
      </w:r>
      <w:r>
        <w:t>D. 保持凸透镜的位置不动，向左移动蜡烛，则光屏一定要向左调整位置才能得到清晰的像</w:t>
      </w:r>
    </w:p>
    <w:p>
      <w:pPr>
        <w:jc w:val="left"/>
      </w:pPr>
      <w:r>
        <w:t>9.如图所示是某物体做直线运动时的路程随时间变化的图象，由图象判断下列说法错误的是（  ）</w:t>
      </w:r>
    </w:p>
    <w:p>
      <w:pPr>
        <w:jc w:val="left"/>
      </w:pPr>
      <w:r>
        <w:drawing>
          <wp:inline distT="0" distB="0" distL="114300" distR="114300">
            <wp:extent cx="1289050" cy="1412875"/>
            <wp:effectExtent l="0" t="0" r="6350" b="0"/>
            <wp:docPr id="7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 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5s时，物体通过的路程为2.5m                    B. 整个20s时间内，物体的平均速度为0.2m/s</w:t>
      </w:r>
      <w:r>
        <w:br w:type="textWrapping"/>
      </w:r>
      <w:r>
        <w:t>C. 物体在20s内都做匀速直线运动                   D. 物体在0～5s时间内的速度比10～20s内的速度大</w:t>
      </w:r>
    </w:p>
    <w:p>
      <w:pPr>
        <w:jc w:val="left"/>
      </w:pPr>
      <w:r>
        <w:t xml:space="preserve">10.早在我国西汉时期成书的《淮南万毕术》中就有关于冰透镜的记载：“削冰令圆，举以向日，以艾承其影，则火生。”图中关于该记载解释的光路图正确的是（  ）            </w:t>
      </w:r>
    </w:p>
    <w:p>
      <w:pPr>
        <w:ind w:left="150"/>
        <w:jc w:val="left"/>
      </w:pPr>
      <w:r>
        <w:t>A. </w:t>
      </w:r>
      <w:r>
        <w:drawing>
          <wp:inline distT="0" distB="0" distL="114300" distR="114300">
            <wp:extent cx="1270000" cy="878205"/>
            <wp:effectExtent l="0" t="0" r="6350" b="0"/>
            <wp:docPr id="17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 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B. </w:t>
      </w:r>
      <w:r>
        <w:drawing>
          <wp:inline distT="0" distB="0" distL="114300" distR="114300">
            <wp:extent cx="933450" cy="1317625"/>
            <wp:effectExtent l="0" t="0" r="0" b="0"/>
            <wp:docPr id="24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 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C. </w:t>
      </w:r>
      <w:r>
        <w:drawing>
          <wp:inline distT="0" distB="0" distL="114300" distR="114300">
            <wp:extent cx="878205" cy="944880"/>
            <wp:effectExtent l="0" t="0" r="0" b="7620"/>
            <wp:docPr id="18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 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D. </w:t>
      </w:r>
      <w:r>
        <w:drawing>
          <wp:inline distT="0" distB="0" distL="114300" distR="114300">
            <wp:extent cx="1050290" cy="992505"/>
            <wp:effectExtent l="0" t="0" r="0" b="0"/>
            <wp:docPr id="16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 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11.关于质量和密度，下列说法中正确的是（   ）            </w:t>
      </w:r>
    </w:p>
    <w:p>
      <w:pPr>
        <w:ind w:left="150"/>
        <w:jc w:val="left"/>
      </w:pPr>
      <w:r>
        <w:t>A. 同种物质组成的物体，其密度与质量成正比</w:t>
      </w:r>
      <w:r>
        <w:br w:type="textWrapping"/>
      </w:r>
      <w:r>
        <w:t>B. “铁杵磨成针”时铁的密度发生了变化</w:t>
      </w:r>
      <w:r>
        <w:br w:type="textWrapping"/>
      </w:r>
      <w:r>
        <w:t>C. 冰的密度是0.9×10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 xml:space="preserve">  ， 表明1m</w:t>
      </w:r>
      <w:r>
        <w:rPr>
          <w:vertAlign w:val="superscript"/>
        </w:rPr>
        <w:t>3</w:t>
      </w:r>
      <w:r>
        <w:t>冰的质量是0.9×10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br w:type="textWrapping"/>
      </w:r>
      <w:r>
        <w:t>D. 宇航员把月球岩石标本带回地球，标本的质量不变</w:t>
      </w:r>
    </w:p>
    <w:p>
      <w:pPr>
        <w:jc w:val="left"/>
      </w:pPr>
      <w:r>
        <w:t xml:space="preserve">12.关于物质的密度，下列说法正确的是（   ）            </w:t>
      </w:r>
    </w:p>
    <w:p>
      <w:pPr>
        <w:ind w:left="150"/>
        <w:jc w:val="left"/>
      </w:pPr>
      <w:r>
        <w:t>A. 一罐氧气用掉部分后，罐内氧气的质量变小，密度不变</w:t>
      </w:r>
      <w:r>
        <w:br w:type="textWrapping"/>
      </w:r>
      <w:r>
        <w:t>B. 一只气球受热膨胀后，球内气体的质量不变，密度变大</w:t>
      </w:r>
      <w:r>
        <w:br w:type="textWrapping"/>
      </w:r>
      <w:r>
        <w:t>C. 一支粉笔用掉部分后，它的体积变小，密度变小</w:t>
      </w:r>
      <w:r>
        <w:br w:type="textWrapping"/>
      </w:r>
      <w:r>
        <w:t>D. 一块冰熔化成水后，它的体积变小，密度变大</w:t>
      </w:r>
    </w:p>
    <w:p>
      <w:pPr>
        <w:jc w:val="left"/>
      </w:pPr>
      <w:r>
        <w:t>13.如图所示，在“探究凸透镜成像规律”的实验中，凸透镜焦距是10cm，蜡烛放在A处，位于C处的光屏（图中未画出）上得到了清晰的像；保持透镜位置不变，将蜡烛移到B处，移动光屏再次得到清晰的像。关于光屏移动的方向和移动距离L</w:t>
      </w:r>
      <w:r>
        <w:rPr>
          <w:vertAlign w:val="subscript"/>
        </w:rPr>
        <w:t>屏</w:t>
      </w:r>
      <w:r>
        <w:t>与蜡烛移动距离L</w:t>
      </w:r>
      <w:r>
        <w:rPr>
          <w:vertAlign w:val="subscript"/>
        </w:rPr>
        <w:t>烛</w:t>
      </w:r>
      <w:r>
        <w:t xml:space="preserve">的大小关系，正确的是（  ）  </w:t>
      </w:r>
    </w:p>
    <w:p>
      <w:pPr>
        <w:jc w:val="left"/>
      </w:pPr>
      <w:r>
        <w:drawing>
          <wp:inline distT="0" distB="0" distL="114300" distR="114300">
            <wp:extent cx="2540000" cy="782955"/>
            <wp:effectExtent l="0" t="0" r="0" b="0"/>
            <wp:docPr id="29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 descr=" 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向右移动光屏，L</w:t>
      </w:r>
      <w:r>
        <w:rPr>
          <w:vertAlign w:val="subscript"/>
        </w:rPr>
        <w:t>屏</w:t>
      </w:r>
      <w:r>
        <w:t>＜L</w:t>
      </w:r>
      <w:r>
        <w:rPr>
          <w:vertAlign w:val="subscript"/>
        </w:rPr>
        <w:t>烛</w:t>
      </w:r>
      <w:r>
        <w:br w:type="textWrapping"/>
      </w:r>
      <w:r>
        <w:t>B. 向左移动光屏，L</w:t>
      </w:r>
      <w:r>
        <w:rPr>
          <w:vertAlign w:val="subscript"/>
        </w:rPr>
        <w:t>屏</w:t>
      </w:r>
      <w:r>
        <w:t>＜L</w:t>
      </w:r>
      <w:r>
        <w:rPr>
          <w:vertAlign w:val="subscript"/>
        </w:rPr>
        <w:t>烛</w:t>
      </w:r>
      <w:r>
        <w:br w:type="textWrapping"/>
      </w:r>
      <w:r>
        <w:t>C. 向左移动光屏，L</w:t>
      </w:r>
      <w:r>
        <w:rPr>
          <w:vertAlign w:val="subscript"/>
        </w:rPr>
        <w:t>屏</w:t>
      </w:r>
      <w:r>
        <w:t>＞L</w:t>
      </w:r>
      <w:r>
        <w:rPr>
          <w:vertAlign w:val="subscript"/>
        </w:rPr>
        <w:t>烛</w:t>
      </w:r>
      <w:r>
        <w:br w:type="textWrapping"/>
      </w:r>
      <w:r>
        <w:t>D. 向右移动光屏，L</w:t>
      </w:r>
      <w:r>
        <w:rPr>
          <w:vertAlign w:val="subscript"/>
        </w:rPr>
        <w:t>屏</w:t>
      </w:r>
      <w:r>
        <w:t>＞L</w:t>
      </w:r>
      <w:r>
        <w:rPr>
          <w:vertAlign w:val="subscript"/>
        </w:rPr>
        <w:t>烛</w:t>
      </w:r>
    </w:p>
    <w:p>
      <w:pPr>
        <w:jc w:val="left"/>
      </w:pPr>
      <w:r>
        <w:t xml:space="preserve">14.小明想测出家中消毒用的酒精的密度。他先用天平测出空瓶子的质量为30g，然后将瓶子内倒满酒精，测出瓶子与酒精的总质量为115g，然后将酒精倒入量筒中，测出瓶子和剩余酒精的质量为33g，读出量筒中酒精的体积为100mL。他在实验时的操作、所测的数据及读数都是正确的，忽略测量误差对数据的影响。根据实验数据，下列推算正确的是（   ）            </w:t>
      </w:r>
    </w:p>
    <w:p>
      <w:pPr>
        <w:ind w:left="150"/>
        <w:jc w:val="left"/>
      </w:pPr>
      <w:r>
        <w:t>A. 瓶内全部酒精的质量为82g</w:t>
      </w:r>
      <w:r>
        <w:br w:type="textWrapping"/>
      </w:r>
      <w:r>
        <w:t>B. 瓶子的容积为105.7mL</w:t>
      </w:r>
      <w:r>
        <w:br w:type="textWrapping"/>
      </w:r>
      <w:r>
        <w:t>C. 酒精的密度为0.82g/cm</w:t>
      </w:r>
      <w:r>
        <w:rPr>
          <w:vertAlign w:val="superscript"/>
        </w:rPr>
        <w:t>3</w:t>
      </w:r>
      <w:r>
        <w:br w:type="textWrapping"/>
      </w:r>
      <w:r>
        <w:t>D. 酒精的密度为0.85g/cm</w:t>
      </w:r>
      <w:r>
        <w:rPr>
          <w:vertAlign w:val="superscript"/>
        </w:rPr>
        <w:t>3</w:t>
      </w:r>
    </w:p>
    <w:p>
      <w:pPr>
        <w:jc w:val="left"/>
      </w:pPr>
      <w:r>
        <w:t xml:space="preserve">15.为了监督司机是否遵守限速规定,交管部门在公路上安装了固定测速仪．如图所示,汽车向放置在道路中间的测速仪匀速驶来,测速仪向汽车发出两次短促的超声波信号．第一次发出信号到测速仪接收到经汽车反射回来的信号用时0.5s,第二次发出信号到测速仪接收到经汽车反射回来的信号用时0.3s,若发出两次信号的时间间隔是1.8s,超声波的速度是340m/s.则（   ）  </w:t>
      </w:r>
    </w:p>
    <w:p>
      <w:pPr>
        <w:jc w:val="left"/>
      </w:pPr>
      <w:r>
        <w:drawing>
          <wp:inline distT="0" distB="0" distL="114300" distR="114300">
            <wp:extent cx="2635250" cy="591820"/>
            <wp:effectExtent l="0" t="0" r="0" b="0"/>
            <wp:docPr id="25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 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汽车接收到第一次信号时，距测速仪170 m        B. 汽车的速度是15.45m/s</w:t>
      </w:r>
      <w:r>
        <w:br w:type="textWrapping"/>
      </w:r>
      <w:r>
        <w:t>C. 汽车接收到第二次信号时，距侧速仪102 m        D. 汽车的速度是20m/s</w:t>
      </w:r>
    </w:p>
    <w:p>
      <w:r>
        <w:rPr>
          <w:b/>
          <w:bCs/>
        </w:rPr>
        <w:t>二、填空题（</w:t>
      </w:r>
      <w:r>
        <w:rPr>
          <w:rFonts w:hint="eastAsia"/>
          <w:b/>
          <w:bCs/>
        </w:rPr>
        <w:t>每空1分，</w:t>
      </w:r>
      <w:r>
        <w:rPr>
          <w:b/>
          <w:bCs/>
        </w:rPr>
        <w:t>共4题；共9分）</w:t>
      </w:r>
    </w:p>
    <w:p>
      <w:pPr>
        <w:jc w:val="left"/>
      </w:pPr>
      <w:r>
        <w:t xml:space="preserve">16.如图所示，用甲、乙两刻度尺测量同一木块的长度，________ 尺测量较准确．它们测量结果分别为：甲测量的结果是________ cm，乙测量的结果是________ cm．  </w:t>
      </w:r>
    </w:p>
    <w:p>
      <w:pPr>
        <w:jc w:val="left"/>
      </w:pPr>
      <w:r>
        <w:drawing>
          <wp:inline distT="0" distB="0" distL="114300" distR="114300">
            <wp:extent cx="1670685" cy="1155065"/>
            <wp:effectExtent l="0" t="0" r="5715" b="6985"/>
            <wp:docPr id="19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 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17.用一张硬卡片在木梳的齿上划过，可以听到卡片发出声音，说明声音是由物体________产生的；用卡片分两划过梳齿，一次快些，一次慢些，我们听到卡片发出声音的________不同。  </w:t>
      </w:r>
    </w:p>
    <w:p>
      <w:pPr>
        <w:jc w:val="left"/>
      </w:pPr>
      <w:r>
        <w:drawing>
          <wp:inline distT="0" distB="0" distL="114300" distR="114300">
            <wp:extent cx="2638425" cy="1236345"/>
            <wp:effectExtent l="0" t="0" r="0" b="1905"/>
            <wp:docPr id="20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5" descr=" 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821" cy="123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18.“小荷才露尖尖角，早有蜻蜓立上头”，现有一只蜻蜓立于距水面0.8m处的荷尖上。池中水深0.5m，则蜻蜓的像距蜻蜓________m；若蜻蜓飞离水面，越飞越高，它在镜中的像的大小________（填“变大”“变小”或“不变”）。    </w:t>
      </w:r>
    </w:p>
    <w:p>
      <w:pPr>
        <w:jc w:val="left"/>
      </w:pPr>
      <w:r>
        <w:t xml:space="preserve">19.夏天的雨后，小草的叶子上有雨滴。透过这些雨滴，可以清晰地看到下面叶子的叶脉。这时，雨滴相当于一个________（选填“ 凹透镜” “凸透镜”或 “平面镜”），看到的是叶脉的________（选填 “虚” 或“实”）像 。    </w:t>
      </w:r>
    </w:p>
    <w:p>
      <w:r>
        <w:rPr>
          <w:b/>
          <w:bCs/>
        </w:rPr>
        <w:t>三、作图题（</w:t>
      </w:r>
      <w:r>
        <w:rPr>
          <w:rFonts w:hint="eastAsia"/>
          <w:b/>
          <w:bCs/>
        </w:rPr>
        <w:t>每题2分，</w:t>
      </w:r>
      <w:r>
        <w:rPr>
          <w:b/>
          <w:bCs/>
        </w:rPr>
        <w:t>共2题；共4分）</w:t>
      </w:r>
    </w:p>
    <w:p>
      <w:pPr>
        <w:jc w:val="left"/>
      </w:pPr>
      <w:r>
        <w:t xml:space="preserve">20.请你完成图中的光路图。  </w:t>
      </w:r>
    </w:p>
    <w:p>
      <w:pPr>
        <w:jc w:val="left"/>
      </w:pPr>
      <w:r>
        <w:drawing>
          <wp:inline distT="0" distB="0" distL="114300" distR="114300">
            <wp:extent cx="1737360" cy="792480"/>
            <wp:effectExtent l="0" t="0" r="0" b="7620"/>
            <wp:docPr id="21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" descr=" 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21.如图所示，探究凸透镜成像时，F是凸透镜的焦点，S是蜡烛火焰上的一点，试作出S的像。  </w:t>
      </w:r>
    </w:p>
    <w:p>
      <w:pPr>
        <w:jc w:val="left"/>
      </w:pPr>
      <w:r>
        <w:drawing>
          <wp:inline distT="0" distB="0" distL="114300" distR="114300">
            <wp:extent cx="1623060" cy="668020"/>
            <wp:effectExtent l="0" t="0" r="0" b="0"/>
            <wp:docPr id="23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 descr=" 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>四、实验探究题（</w:t>
      </w:r>
      <w:r>
        <w:rPr>
          <w:rFonts w:hint="eastAsia"/>
          <w:b/>
          <w:bCs/>
        </w:rPr>
        <w:t>每空1分，</w:t>
      </w:r>
      <w:r>
        <w:rPr>
          <w:b/>
          <w:bCs/>
        </w:rPr>
        <w:t>共2题；共14分）</w:t>
      </w:r>
    </w:p>
    <w:p>
      <w:pPr>
        <w:jc w:val="left"/>
      </w:pPr>
      <w:r>
        <w:t xml:space="preserve">22.在“探究凸透镜成像的规律”的实验中，小明利用如图所示的装置进行实验，他先调整烛焰中心、透镜中心及光屏中心位于同一高度上，然后将它们调节到图示位置时，光屏上得到清晰的像。  </w:t>
      </w:r>
    </w:p>
    <w:p>
      <w:pPr>
        <w:jc w:val="left"/>
      </w:pPr>
      <w:r>
        <w:drawing>
          <wp:inline distT="0" distB="0" distL="114300" distR="114300">
            <wp:extent cx="3810000" cy="1231265"/>
            <wp:effectExtent l="0" t="0" r="0" b="6985"/>
            <wp:docPr id="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 descr=" 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（1）此时像的特点是什么？________（说明像的倒正、大小和虚实）    </w:t>
      </w:r>
    </w:p>
    <w:p>
      <w:pPr>
        <w:jc w:val="left"/>
      </w:pPr>
      <w:r>
        <w:t xml:space="preserve">（2）若保持透镜位置不动，把蜡烛移到零刻度处，则应向________（选填“左”或“右”）移动光屏才能在光屏上再次得到清晰的像，且像的大小________（选填“变大”、“变小”或“不变”）；    </w:t>
      </w:r>
    </w:p>
    <w:p>
      <w:pPr>
        <w:jc w:val="left"/>
      </w:pPr>
      <w:r>
        <w:t xml:space="preserve">（3）若将蜡烛移到20cm刻度处透镜保持不动，移动光屏后再次得到清晰的像，则此时蜡烛经凸透镜成________（选填“放大”、“缩小”或“等大”）的像；    </w:t>
      </w:r>
    </w:p>
    <w:p>
      <w:pPr>
        <w:jc w:val="left"/>
      </w:pPr>
      <w:r>
        <w:t xml:space="preserve">（4）人的眼睛是通过改变晶状体的厚度来看清远近不同物体的，现将图中虚线圆圈部分行做是人的“眼睛”，当蜡烛远离“眼睛”时，“眼睛”需调节凸透镜的厚度使其________（选填“变薄”或“变厚”），改变其对光线的偏折能力，从而在光屏上成清晰的像。若该“眼睛”无法调节凸透镜达到应有的厚度，则该“眼睛”为________（选填“近视眼”或“远视眼”），应该佩戴________（选填“凸透镜”或“凹透镜”）进行矫正。    </w:t>
      </w:r>
    </w:p>
    <w:p>
      <w:pPr>
        <w:jc w:val="left"/>
      </w:pPr>
      <w:r>
        <w:t xml:space="preserve">23.小明用天平和量筒测量一块矿石的密度，过程如下：    </w:t>
      </w:r>
    </w:p>
    <w:p>
      <w:pPr>
        <w:jc w:val="left"/>
      </w:pPr>
      <w:r>
        <w:t xml:space="preserve">（1）将天平放在水平台上，把游码移到标尺左端的零刻度线处，这时天平指针位置如图甲所示，则应将天平的平衡螺母向________调（选填“左”或“右”），使指针对准分度盘中央刻度线； </w:t>
      </w:r>
    </w:p>
    <w:p>
      <w:pPr>
        <w:jc w:val="left"/>
      </w:pPr>
      <w:r>
        <w:drawing>
          <wp:inline distT="0" distB="0" distL="114300" distR="114300">
            <wp:extent cx="4946015" cy="2186305"/>
            <wp:effectExtent l="0" t="0" r="0" b="4445"/>
            <wp:docPr id="2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 descr=" 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（2）将这块矿石放在天平左盘，往右盘加减砝码过程中，加入最小砝码后，天平指针位置如图甲所示，将最小砝码取出，指针位置如图乙所示，接下来正确的操作是________，直至指针对准分度盘中央刻度线：此时右盘中砝码和游码位置如图丙所示，则这块矿石的质量是________g；    </w:t>
      </w:r>
    </w:p>
    <w:p>
      <w:pPr>
        <w:jc w:val="left"/>
      </w:pPr>
      <w:r>
        <w:t>（3）把这块矿石放入装有20mL水的量筒后，量筒内水面如图丁所示，正确读数视线是________（选填“a”、“b”或“c”），这块矿石的体积是________cm</w:t>
      </w:r>
      <w:r>
        <w:rPr>
          <w:vertAlign w:val="superscript"/>
        </w:rPr>
        <w:t>3</w:t>
      </w:r>
      <w:r>
        <w:t xml:space="preserve">；    </w:t>
      </w:r>
    </w:p>
    <w:p>
      <w:pPr>
        <w:jc w:val="left"/>
      </w:pPr>
      <w:r>
        <w:t>（4）这块矿石的密度是________g/cm</w:t>
      </w:r>
      <w:r>
        <w:rPr>
          <w:vertAlign w:val="superscript"/>
        </w:rPr>
        <w:t>3</w:t>
      </w:r>
      <w:r>
        <w:t xml:space="preserve">  ， 实验中由于矿石吸水，测得的矿石的密度________（选填“大于”或“小于”或“等于”）真实密度。    </w:t>
      </w:r>
    </w:p>
    <w:p>
      <w:r>
        <w:rPr>
          <w:b/>
          <w:bCs/>
        </w:rPr>
        <w:t>五、计算题（2</w:t>
      </w:r>
      <w:r>
        <w:rPr>
          <w:rFonts w:hint="eastAsia"/>
          <w:b/>
          <w:bCs/>
        </w:rPr>
        <w:t>4</w:t>
      </w:r>
      <w:r>
        <w:rPr>
          <w:b/>
          <w:bCs/>
        </w:rPr>
        <w:t>题</w:t>
      </w:r>
      <w:r>
        <w:rPr>
          <w:rFonts w:hint="eastAsia"/>
          <w:b/>
          <w:bCs/>
        </w:rPr>
        <w:t>7分，</w:t>
      </w:r>
      <w:r>
        <w:rPr>
          <w:b/>
          <w:bCs/>
        </w:rPr>
        <w:t>2</w:t>
      </w:r>
      <w:r>
        <w:rPr>
          <w:rFonts w:hint="eastAsia"/>
          <w:b/>
          <w:bCs/>
        </w:rPr>
        <w:t>5</w:t>
      </w:r>
      <w:r>
        <w:rPr>
          <w:b/>
          <w:bCs/>
        </w:rPr>
        <w:t>题</w:t>
      </w:r>
      <w:r>
        <w:rPr>
          <w:rFonts w:hint="eastAsia"/>
          <w:b/>
          <w:bCs/>
        </w:rPr>
        <w:t>6分</w:t>
      </w:r>
      <w:r>
        <w:rPr>
          <w:b/>
          <w:bCs/>
        </w:rPr>
        <w:t>；共13分）</w:t>
      </w:r>
    </w:p>
    <w:p>
      <w:pPr>
        <w:jc w:val="left"/>
      </w:pPr>
      <w:r>
        <w:t xml:space="preserve">24.港珠澳大桥东接香港，西接珠海、澳门，是世界上最长的跨海大桥，被誉为“新世界七大奇迹”．港珠澳大桥全程55km，桥面为双向六车道高速公路，设计速度100km/h．    </w:t>
      </w:r>
    </w:p>
    <w:p>
      <w:pPr>
        <w:jc w:val="left"/>
      </w:pPr>
      <w:r>
        <w:t xml:space="preserve">（1）如果一辆汽车以桥梁设计速度匀速通过港珠澳大桥，则需要多少时间？    </w:t>
      </w:r>
    </w:p>
    <w:p>
      <w:pPr>
        <w:jc w:val="left"/>
      </w:pPr>
      <w:r>
        <w:t xml:space="preserve">（2）如果某汽车以25m/s的速度匀速行驶，司机突然发现前方有紧急情况，经过0.5s(从发现情况到开始制动刹车司机的反应时间)开始制动刹车，又经过4.5s滑行80m车停止．则汽车从发现情况到完全停止的这段时间内汽车的平均速度为多大？    </w:t>
      </w:r>
    </w:p>
    <w:p>
      <w:pPr>
        <w:jc w:val="left"/>
      </w:pPr>
    </w:p>
    <w:p>
      <w:pPr>
        <w:jc w:val="left"/>
      </w:pPr>
      <w:r>
        <w:t>25.铝球的体积为 400 cm</w:t>
      </w:r>
      <w:r>
        <w:rPr>
          <w:vertAlign w:val="superscript"/>
        </w:rPr>
        <w:t xml:space="preserve">3 </w:t>
      </w:r>
      <w:r>
        <w:t xml:space="preserve">  ， 质量为810g（ρ</w:t>
      </w:r>
      <w:r>
        <w:rPr>
          <w:vertAlign w:val="subscript"/>
        </w:rPr>
        <w:t>铝</w:t>
      </w:r>
      <w:r>
        <w:t>=2.7×10</w:t>
      </w:r>
      <w:r>
        <w:rPr>
          <w:vertAlign w:val="superscript"/>
        </w:rPr>
        <w:t xml:space="preserve">3 </w:t>
      </w:r>
      <w:r>
        <w:t>kg/m</w:t>
      </w:r>
      <w:r>
        <w:rPr>
          <w:vertAlign w:val="superscript"/>
        </w:rPr>
        <w:t>3</w:t>
      </w:r>
      <w:r>
        <w:t xml:space="preserve">），问：    </w:t>
      </w:r>
    </w:p>
    <w:p>
      <w:pPr>
        <w:jc w:val="left"/>
      </w:pPr>
      <w:r>
        <w:t xml:space="preserve">（1）该球是空心的还是实心的?    </w:t>
      </w:r>
    </w:p>
    <w:p>
      <w:pPr>
        <w:jc w:val="left"/>
      </w:pPr>
      <w:r>
        <w:t xml:space="preserve">（2）如果是空心的，空心部分体积是多大?    </w:t>
      </w:r>
    </w:p>
    <w:p>
      <w:pPr>
        <w:widowControl/>
        <w:spacing w:before="210" w:after="210"/>
        <w:jc w:val="center"/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drawing>
          <wp:inline distT="0" distB="0" distL="0" distR="0">
            <wp:extent cx="254000" cy="2540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/>
        <w:jc w:val="center"/>
        <w:rPr>
          <w:rFonts w:hint="eastAsia"/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</w:pPr>
      <w:r>
        <w:rPr>
          <w:b/>
          <w:bCs/>
          <w:szCs w:val="28"/>
        </w:rPr>
        <w:t>答案解析部分</w:t>
      </w:r>
    </w:p>
    <w:p>
      <w:pPr>
        <w:numPr>
          <w:ilvl w:val="0"/>
          <w:numId w:val="1"/>
        </w:numPr>
        <w:spacing w:after="0" w:line="240" w:lineRule="auto"/>
      </w:pPr>
      <w:r>
        <w:t>单选题</w:t>
      </w:r>
    </w:p>
    <w:p>
      <w:r>
        <w:rPr>
          <w:color w:val="000000"/>
        </w:rPr>
        <w:t xml:space="preserve">1.A  2. C   3. C   4. D   5. A   6. D   7. A   8. D   9. C   10. A   11. D   12. D   13. A   </w:t>
      </w:r>
    </w:p>
    <w:p>
      <w:pPr>
        <w:jc w:val="left"/>
      </w:pPr>
      <w:r>
        <w:rPr>
          <w:color w:val="000000"/>
        </w:rPr>
        <w:t xml:space="preserve">14. C   15. D   </w:t>
      </w:r>
    </w:p>
    <w:p>
      <w:r>
        <w:t>二、填空题</w:t>
      </w:r>
    </w:p>
    <w:p>
      <w:pPr>
        <w:jc w:val="left"/>
      </w:pPr>
      <w:r>
        <w:rPr>
          <w:color w:val="000000"/>
        </w:rPr>
        <w:t xml:space="preserve">16. 乙；2.8；2.80   17. 振动；音调   18. 1.6；不变   19. 凸透镜；虚   </w:t>
      </w:r>
    </w:p>
    <w:p>
      <w:r>
        <w:t>三、作图题</w:t>
      </w:r>
    </w:p>
    <w:p>
      <w:pPr>
        <w:jc w:val="left"/>
      </w:pPr>
      <w:r>
        <w:rPr>
          <w:color w:val="000000"/>
        </w:rPr>
        <w:t xml:space="preserve">20. 解：如图所示：  </w:t>
      </w:r>
      <w:r>
        <w:drawing>
          <wp:inline distT="0" distB="0" distL="0" distR="0">
            <wp:extent cx="1949450" cy="892175"/>
            <wp:effectExtent l="0" t="0" r="0" b="3175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color w:val="000000"/>
        </w:rPr>
        <w:t xml:space="preserve">21. 解：如图所示：  </w:t>
      </w:r>
      <w:r>
        <w:drawing>
          <wp:inline distT="0" distB="0" distL="0" distR="0">
            <wp:extent cx="1498600" cy="668020"/>
            <wp:effectExtent l="0" t="0" r="0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 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四、实验探究题</w:t>
      </w:r>
    </w:p>
    <w:p>
      <w:pPr>
        <w:jc w:val="left"/>
      </w:pPr>
      <w:r>
        <w:rPr>
          <w:color w:val="000000"/>
        </w:rPr>
        <w:t xml:space="preserve">22. （1）倒立、缩小的实像（2）左；变小（3）缩小（4）变薄；近视眼；凹透镜   </w:t>
      </w:r>
    </w:p>
    <w:p>
      <w:pPr>
        <w:jc w:val="left"/>
      </w:pPr>
      <w:r>
        <w:rPr>
          <w:color w:val="000000"/>
        </w:rPr>
        <w:t xml:space="preserve">23. （1）左（2）向右拨动游码；61（3）b；20（4）3.05；大于   </w:t>
      </w:r>
    </w:p>
    <w:p>
      <w:r>
        <w:t>五、计算题</w:t>
      </w:r>
    </w:p>
    <w:p>
      <w:pPr>
        <w:jc w:val="left"/>
      </w:pPr>
      <w:r>
        <w:rPr>
          <w:color w:val="000000"/>
        </w:rPr>
        <w:t xml:space="preserve">24. （1）解：由 </w:t>
      </w:r>
      <m:oMath>
        <m:r>
          <w:rPr>
            <w:rFonts w:hint="eastAsia" w:asci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t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得，汽车以桥梁设计速度匀速通过港珠澳大桥需要的时间： </w:t>
      </w:r>
      <m:oMath>
        <m:r>
          <w:rPr>
            <w:rFonts w:hint="eastAsia" w:asci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55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km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100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km/h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</w:rPr>
          <m:t>=0.55</m:t>
        </m:r>
        <m:r>
          <m:rPr>
            <m:nor/>
            <m:sty m:val="p"/>
          </m:rPr>
          <w:rPr>
            <w:rFonts w:hint="eastAsia" w:ascii="Cambria Math"/>
          </w:rPr>
          <m:t>h</m:t>
        </m:r>
      </m:oMath>
      <w:r>
        <w:rPr>
          <w:color w:val="000000"/>
        </w:rPr>
        <w:t xml:space="preserve">    </w:t>
      </w:r>
    </w:p>
    <w:p>
      <w:pPr>
        <w:jc w:val="left"/>
      </w:pPr>
      <w:r>
        <w:rPr>
          <w:color w:val="000000"/>
        </w:rPr>
        <w:t>答：如果一辆汽车以桥梁设计速度匀速通过港珠澳大桥，则需要0.55h</w:t>
      </w:r>
      <w:r>
        <w:br w:type="textWrapping"/>
      </w:r>
      <w:r>
        <w:rPr>
          <w:color w:val="000000"/>
        </w:rPr>
        <w:t xml:space="preserve">（2）解：由 </w:t>
      </w:r>
      <m:oMath>
        <m:r>
          <w:rPr>
            <w:rFonts w:hint="eastAsia" w:asci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t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得，汽车在司机反应时间内行驶的路程：s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=25m/s×0.5s=12.5m   </w:t>
      </w:r>
    </w:p>
    <w:p>
      <w:pPr>
        <w:jc w:val="left"/>
      </w:pPr>
      <w:r>
        <w:rPr>
          <w:color w:val="000000"/>
        </w:rPr>
        <w:t>从发现情况到完全停止过程中的总路程：s′=s</w:t>
      </w:r>
      <w:r>
        <w:rPr>
          <w:color w:val="000000"/>
          <w:vertAlign w:val="subscript"/>
        </w:rPr>
        <w:t>1</w:t>
      </w:r>
      <w:r>
        <w:rPr>
          <w:color w:val="000000"/>
        </w:rPr>
        <w:t>+s</w:t>
      </w:r>
      <w:r>
        <w:rPr>
          <w:color w:val="000000"/>
          <w:vertAlign w:val="subscript"/>
        </w:rPr>
        <w:t>2</w:t>
      </w:r>
      <w:r>
        <w:rPr>
          <w:color w:val="000000"/>
        </w:rPr>
        <w:t>=12.5m+80m=92.5m</w:t>
      </w:r>
    </w:p>
    <w:p>
      <w:pPr>
        <w:jc w:val="left"/>
      </w:pPr>
      <w:r>
        <w:rPr>
          <w:color w:val="000000"/>
        </w:rPr>
        <w:t>总时间：t′=t</w:t>
      </w:r>
      <w:r>
        <w:rPr>
          <w:color w:val="000000"/>
          <w:vertAlign w:val="subscript"/>
        </w:rPr>
        <w:t>1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>=0.5s+4.5s=5s</w:t>
      </w:r>
    </w:p>
    <w:p>
      <w:pPr>
        <w:jc w:val="left"/>
      </w:pPr>
      <w:r>
        <w:rPr>
          <w:color w:val="000000"/>
        </w:rPr>
        <w:t xml:space="preserve">则汽车从发现情况到完全停止的这段时间内汽车的平均速度： </w:t>
      </w:r>
      <m:oMath>
        <m:r>
          <w:rPr>
            <w:rFonts w:hint="eastAsia" w:ascii="Cambria Math"/>
          </w:rPr>
          <m:t>v'=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s'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t'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92.5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5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</w:rPr>
          <m:t>=18.5</m:t>
        </m:r>
        <m:r>
          <m:rPr>
            <m:nor/>
            <m:sty m:val="p"/>
          </m:rPr>
          <w:rPr>
            <w:rFonts w:hint="eastAsia" w:ascii="Cambria Math"/>
          </w:rPr>
          <m:t>m/s</m:t>
        </m:r>
      </m:oMath>
      <w:r>
        <w:rPr>
          <w:color w:val="000000"/>
        </w:rPr>
        <w:t xml:space="preserve"> </w:t>
      </w:r>
    </w:p>
    <w:p>
      <w:pPr>
        <w:jc w:val="left"/>
      </w:pPr>
      <w:r>
        <w:rPr>
          <w:color w:val="000000"/>
        </w:rPr>
        <w:t>答：汽车从发现情况到完全停止的这段时间内汽车的平均速度为18.5m/s</w:t>
      </w:r>
    </w:p>
    <w:p>
      <w:pPr>
        <w:jc w:val="left"/>
      </w:pPr>
      <w:r>
        <w:rPr>
          <w:color w:val="000000"/>
        </w:rPr>
        <w:t xml:space="preserve">25. （1）解：根据 </w:t>
      </w:r>
      <m:oMath>
        <m:r>
          <w:rPr>
            <w:rFonts w:hint="eastAsia" w:asci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可知，质量为 </w:t>
      </w:r>
      <m:oMath>
        <m:r>
          <w:rPr>
            <w:rFonts w:hint="eastAsia" w:ascii="Cambria Math"/>
          </w:rPr>
          <m:t>m=810</m:t>
        </m:r>
        <m:r>
          <m:rPr>
            <m:nor/>
            <m:sty m:val="p"/>
          </m:rPr>
          <w:rPr>
            <w:rFonts w:hint="eastAsia" w:ascii="Cambria Math"/>
          </w:rPr>
          <m:t>g</m:t>
        </m:r>
      </m:oMath>
      <w:r>
        <w:rPr>
          <w:color w:val="000000"/>
        </w:rPr>
        <w:t xml:space="preserve"> 铝球的铝的体积为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</w:rPr>
              <m:t>铝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</w:rPr>
                  <m:t>铝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</w:rPr>
                  <m:t>ρ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</w:rPr>
                  <m:t>铝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  <m:sty m:val="p"/>
              </m:rPr>
              <w:rPr>
                <w:rFonts w:hint="eastAsia" w:ascii="Cambria Math"/>
              </w:rPr>
              <m:t>810g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nor/>
                <m:sty m:val="p"/>
              </m:rPr>
              <w:rPr>
                <w:rFonts w:hint="eastAsia"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hint="eastAsia" w:ascii="Cambria Math"/>
                  </w:rPr>
                  <m:t>.7g/cm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hint="eastAsia" w:asci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=300cm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nor/>
            <m:sty m:val="p"/>
          </m:rPr>
          <w:rPr>
            <w:rFonts w:hint="eastAsia" w:ascii="Cambria Math"/>
          </w:rPr>
          <m:t>&lt;</m:t>
        </m:r>
        <m:r>
          <w:rPr>
            <w:rFonts w:hint="eastAsia" w:ascii="Cambria Math"/>
          </w:rPr>
          <m:t>400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cm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 xml:space="preserve">    </w:t>
      </w:r>
    </w:p>
    <w:p>
      <w:pPr>
        <w:jc w:val="left"/>
      </w:pPr>
      <w:r>
        <w:rPr>
          <w:color w:val="000000"/>
        </w:rPr>
        <w:t xml:space="preserve">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</w:rPr>
              <m:t>铝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</w:rPr>
              <m:t>球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color w:val="000000"/>
        </w:rPr>
        <w:t xml:space="preserve"> 所以此球是空心的。</w:t>
      </w:r>
      <w:r>
        <w:br w:type="textWrapping"/>
      </w:r>
      <w:r>
        <w:rPr>
          <w:color w:val="000000"/>
        </w:rPr>
        <w:t xml:space="preserve">（2）解：空心部分体积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</w:rPr>
              <m:t>空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</w:rPr>
              <m:t>球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MS Mincho" w:hAnsi="MS Mincho" w:eastAsia="MS Mincho" w:cs="MS Mincho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/>
              </w:rPr>
              <m:t>铝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int="eastAsia" w:asci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400cm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-300cm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=100cm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 xml:space="preserve">    </w:t>
      </w:r>
    </w:p>
    <w:p>
      <w:pPr>
        <w:jc w:val="left"/>
      </w:pPr>
    </w:p>
    <w:p/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73DAE"/>
    <w:multiLevelType w:val="singleLevel"/>
    <w:tmpl w:val="DA573D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67DC0"/>
    <w:rsid w:val="000862B6"/>
    <w:rsid w:val="000977B3"/>
    <w:rsid w:val="00114AD8"/>
    <w:rsid w:val="001246E8"/>
    <w:rsid w:val="002327F6"/>
    <w:rsid w:val="002B2FC7"/>
    <w:rsid w:val="003318B1"/>
    <w:rsid w:val="003A6130"/>
    <w:rsid w:val="00401918"/>
    <w:rsid w:val="0044149A"/>
    <w:rsid w:val="00531EC2"/>
    <w:rsid w:val="00557CA3"/>
    <w:rsid w:val="005D3A0A"/>
    <w:rsid w:val="005F3FB2"/>
    <w:rsid w:val="0060070A"/>
    <w:rsid w:val="00746A21"/>
    <w:rsid w:val="007D4FB8"/>
    <w:rsid w:val="00832015"/>
    <w:rsid w:val="008C507F"/>
    <w:rsid w:val="008C716F"/>
    <w:rsid w:val="00996A4D"/>
    <w:rsid w:val="00A50747"/>
    <w:rsid w:val="00A63780"/>
    <w:rsid w:val="00A7719F"/>
    <w:rsid w:val="00AA23DD"/>
    <w:rsid w:val="00B662D2"/>
    <w:rsid w:val="00BC5E7C"/>
    <w:rsid w:val="00C05D79"/>
    <w:rsid w:val="00CF78AC"/>
    <w:rsid w:val="00D802C2"/>
    <w:rsid w:val="00DD4FB0"/>
    <w:rsid w:val="00E2417B"/>
    <w:rsid w:val="00ED69CA"/>
    <w:rsid w:val="00F275D8"/>
    <w:rsid w:val="6CE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99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styleId="4">
    <w:name w:val="Plain Text"/>
    <w:basedOn w:val="1"/>
    <w:link w:val="31"/>
    <w:qFormat/>
    <w:uiPriority w:val="0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paragraph" w:styleId="5">
    <w:name w:val="Balloon Text"/>
    <w:basedOn w:val="1"/>
    <w:link w:val="17"/>
    <w:unhideWhenUsed/>
    <w:uiPriority w:val="0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uiPriority w:val="0"/>
    <w:pPr>
      <w:spacing w:after="0" w:line="240" w:lineRule="auto"/>
      <w:ind w:left="200" w:hanging="200" w:hangingChars="200"/>
    </w:pPr>
    <w:rPr>
      <w:rFonts w:ascii="Calibri" w:hAnsi="Calibri"/>
    </w:rPr>
  </w:style>
  <w:style w:type="paragraph" w:styleId="9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sz w:val="24"/>
    </w:rPr>
  </w:style>
  <w:style w:type="table" w:styleId="11">
    <w:name w:val="Table Grid"/>
    <w:basedOn w:val="10"/>
    <w:qFormat/>
    <w:uiPriority w:val="9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0"/>
    <w:rPr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2"/>
    <w:link w:val="19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99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2"/>
    <w:qFormat/>
    <w:uiPriority w:val="0"/>
  </w:style>
  <w:style w:type="table" w:customStyle="1" w:styleId="24">
    <w:name w:val="edittable"/>
    <w:basedOn w:val="10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10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Char"/>
    <w:basedOn w:val="12"/>
    <w:link w:val="2"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27">
    <w:name w:val="正文文本 Char"/>
    <w:basedOn w:val="12"/>
    <w:link w:val="3"/>
    <w:qFormat/>
    <w:uiPriority w:val="99"/>
    <w:rPr>
      <w:rFonts w:ascii="Times New Roman" w:hAnsi="Times New Roman" w:eastAsia="宋体" w:cs="Times New Roman"/>
      <w:kern w:val="0"/>
      <w:szCs w:val="20"/>
    </w:rPr>
  </w:style>
  <w:style w:type="paragraph" w:customStyle="1" w:styleId="28">
    <w:name w:val="DefaultParagraph"/>
    <w:link w:val="30"/>
    <w:qFormat/>
    <w:uiPriority w:val="99"/>
    <w:pPr>
      <w:spacing w:after="200" w:line="276" w:lineRule="auto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29">
    <w:name w:val="Normal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8"/>
    <w:qFormat/>
    <w:locked/>
    <w:uiPriority w:val="99"/>
    <w:rPr>
      <w:rFonts w:ascii="Calibri" w:hAnsi="Calibri" w:eastAsia="宋体" w:cs="Times New Roman"/>
      <w:sz w:val="22"/>
    </w:rPr>
  </w:style>
  <w:style w:type="character" w:customStyle="1" w:styleId="31">
    <w:name w:val="纯文本 Char"/>
    <w:basedOn w:val="12"/>
    <w:link w:val="4"/>
    <w:uiPriority w:val="0"/>
    <w:rPr>
      <w:rFonts w:ascii="宋体" w:hAnsi="Courier New" w:eastAsia="宋体" w:cs="Courier New"/>
      <w:spacing w:val="4"/>
      <w:szCs w:val="21"/>
    </w:rPr>
  </w:style>
  <w:style w:type="paragraph" w:customStyle="1" w:styleId="32">
    <w:name w:val="列出段落1"/>
    <w:basedOn w:val="1"/>
    <w:qFormat/>
    <w:uiPriority w:val="0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customStyle="1" w:styleId="33">
    <w:name w:val="MsoPlainText"/>
    <w:basedOn w:val="1"/>
    <w:uiPriority w:val="99"/>
    <w:pPr>
      <w:widowControl/>
      <w:spacing w:after="0" w:line="240" w:lineRule="auto"/>
      <w:jc w:val="left"/>
    </w:pPr>
    <w:rPr>
      <w:rFonts w:ascii="Cambria Math" w:hAnsi="宋体" w:cs="Cambria Math"/>
      <w:szCs w:val="21"/>
    </w:rPr>
  </w:style>
  <w:style w:type="character" w:customStyle="1" w:styleId="34">
    <w:name w:val="Char Char2"/>
    <w:link w:val="35"/>
    <w:uiPriority w:val="0"/>
    <w:rPr>
      <w:rFonts w:ascii="宋体" w:hAnsi="Courier New" w:cs="Courier New"/>
      <w:szCs w:val="21"/>
    </w:rPr>
  </w:style>
  <w:style w:type="paragraph" w:customStyle="1" w:styleId="35">
    <w:name w:val="纯文本_0"/>
    <w:basedOn w:val="36"/>
    <w:link w:val="34"/>
    <w:uiPriority w:val="0"/>
    <w:pPr>
      <w:adjustRightInd/>
      <w:spacing w:line="240" w:lineRule="auto"/>
      <w:textAlignment w:val="auto"/>
    </w:pPr>
    <w:rPr>
      <w:rFonts w:ascii="宋体" w:hAnsi="Courier New" w:cs="Courier New" w:eastAsiaTheme="minorEastAsia"/>
      <w:kern w:val="2"/>
      <w:szCs w:val="21"/>
    </w:rPr>
  </w:style>
  <w:style w:type="paragraph" w:customStyle="1" w:styleId="36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7">
    <w:name w:val="标题1 Char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8">
    <w:name w:val="Char Char3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">
    <w:name w:val="纯文本 Char1"/>
    <w:basedOn w:val="12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0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4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p15"/>
    <w:basedOn w:val="1"/>
    <w:uiPriority w:val="0"/>
    <w:pPr>
      <w:tabs>
        <w:tab w:val="left" w:pos="720"/>
      </w:tabs>
      <w:autoSpaceDE w:val="0"/>
      <w:autoSpaceDN w:val="0"/>
      <w:adjustRightInd w:val="0"/>
      <w:spacing w:after="0" w:line="240" w:lineRule="atLeast"/>
      <w:jc w:val="left"/>
    </w:pPr>
    <w:rPr>
      <w:kern w:val="0"/>
      <w:sz w:val="24"/>
      <w:szCs w:val="20"/>
    </w:rPr>
  </w:style>
  <w:style w:type="paragraph" w:customStyle="1" w:styleId="50">
    <w:name w:val="Char3"/>
    <w:basedOn w:val="1"/>
    <w:uiPriority w:val="0"/>
    <w:pPr>
      <w:widowControl/>
      <w:spacing w:after="0" w:line="300" w:lineRule="auto"/>
      <w:ind w:firstLine="200" w:firstLineChars="200"/>
    </w:pPr>
    <w:rPr>
      <w:szCs w:val="20"/>
    </w:rPr>
  </w:style>
  <w:style w:type="paragraph" w:customStyle="1" w:styleId="5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845</Words>
  <Characters>4817</Characters>
  <Lines>40</Lines>
  <Paragraphs>11</Paragraphs>
  <TotalTime>0</TotalTime>
  <ScaleCrop>false</ScaleCrop>
  <LinksUpToDate>false</LinksUpToDate>
  <CharactersWithSpaces>5651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2021-02-09T12:56:00Z</dcterms:created>
  <dc:creator>User</dc:creator>
  <cp:lastModifiedBy>zhanghoufu</cp:lastModifiedBy>
  <dcterms:modified xsi:type="dcterms:W3CDTF">2021-03-13T07:40:18Z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