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ordWrap w:val="0"/>
        <w:spacing w:line="360" w:lineRule="auto"/>
        <w:jc w:val="center"/>
        <w:textAlignment w:val="center"/>
        <w:rPr>
          <w:rFonts w:hint="eastAsia"/>
          <w:bCs/>
          <w:snapToGrid w:val="0"/>
          <w:color w:val="FF0000"/>
          <w:kern w:val="0"/>
          <w:sz w:val="32"/>
          <w:szCs w:val="32"/>
        </w:rPr>
      </w:pPr>
      <w:r>
        <w:rPr>
          <w:rFonts w:hint="eastAsia"/>
          <w:bCs/>
          <w:snapToGrid w:val="0"/>
          <w:color w:val="FF0000"/>
          <w:kern w:val="0"/>
          <w:sz w:val="32"/>
          <w:szCs w:val="32"/>
        </w:rPr>
        <w:t>中考物理试题分项汇编</w:t>
      </w:r>
    </w:p>
    <w:p>
      <w:pPr>
        <w:pStyle w:val="9"/>
        <w:wordWrap w:val="0"/>
        <w:spacing w:line="360" w:lineRule="auto"/>
        <w:jc w:val="center"/>
        <w:textAlignment w:val="center"/>
        <w:rPr>
          <w:rFonts w:ascii="黑体" w:hAnsi="黑体" w:eastAsia="黑体" w:cs="黑体"/>
          <w:bCs/>
          <w:snapToGrid w:val="0"/>
          <w:color w:val="FF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napToGrid w:val="0"/>
          <w:color w:val="FF0000"/>
          <w:kern w:val="0"/>
          <w:sz w:val="44"/>
          <w:szCs w:val="44"/>
        </w:rPr>
        <w:t>压强</w:t>
      </w:r>
    </w:p>
    <w:p>
      <w:pPr>
        <w:pStyle w:val="9"/>
        <w:wordWrap w:val="0"/>
        <w:spacing w:line="360" w:lineRule="auto"/>
        <w:jc w:val="left"/>
        <w:textAlignment w:val="center"/>
        <w:rPr>
          <w:rFonts w:hint="eastAsia" w:ascii="Times New Roman" w:hAnsi="Times New Roman" w:cs="Times New Roman"/>
          <w:snapToGrid w:val="0"/>
          <w:color w:val="000000"/>
          <w:kern w:val="0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color w:val="000000"/>
        </w:rPr>
        <w:t>1.（</w:t>
      </w:r>
      <w:r>
        <w:rPr>
          <w:rFonts w:hint="eastAsia" w:ascii="宋体" w:hAnsi="宋体" w:cs="宋体"/>
          <w:color w:val="000000"/>
        </w:rPr>
        <w:t>2020安徽</w:t>
      </w:r>
      <w:r>
        <w:rPr>
          <w:rFonts w:hint="eastAsia"/>
          <w:color w:val="000000"/>
        </w:rPr>
        <w:t>）</w:t>
      </w:r>
      <w:r>
        <w:rPr>
          <w:color w:val="000000"/>
        </w:rPr>
        <w:t>.</w:t>
      </w:r>
      <w:r>
        <w:rPr>
          <w:rFonts w:ascii="宋体" w:hAnsi="宋体" w:cs="宋体"/>
          <w:color w:val="000000"/>
        </w:rPr>
        <w:t>如图所示，把纸条放在嘴边，用力沿纸条上方向前吹气，会发现纸条向上飘动。这是因为</w:t>
      </w:r>
      <w:r>
        <w:rPr>
          <w:color w:val="000000"/>
        </w:rPr>
        <w:t>________</w:t>
      </w:r>
      <w:r>
        <w:rPr>
          <w:rFonts w:ascii="宋体" w:hAnsi="宋体" w:cs="宋体"/>
          <w:color w:val="000000"/>
        </w:rPr>
        <w:t>，从而推动纸条向上运动。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495425" cy="1114425"/>
            <wp:effectExtent l="0" t="0" r="9525" b="9525"/>
            <wp:docPr id="26" name="图片 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zCs w:val="21"/>
        </w:rPr>
        <w:t>2.（2019安徽）</w:t>
      </w:r>
      <w:r>
        <w:rPr>
          <w:rFonts w:ascii="宋体" w:hAnsi="宋体" w:cs="宋体"/>
          <w:color w:val="000000"/>
        </w:rPr>
        <w:t>将底面积</w:t>
      </w:r>
      <w:r>
        <w:rPr>
          <w:rFonts w:eastAsia="Times New Roman"/>
          <w:i/>
          <w:color w:val="000000"/>
        </w:rPr>
        <w:t>S</w:t>
      </w:r>
      <w:r>
        <w:rPr>
          <w:rFonts w:eastAsia="Times New Roman"/>
          <w:color w:val="000000"/>
        </w:rPr>
        <w:t>=3×10</w:t>
      </w:r>
      <w:r>
        <w:rPr>
          <w:rFonts w:eastAsia="Times New Roman"/>
          <w:color w:val="000000"/>
          <w:vertAlign w:val="superscript"/>
        </w:rPr>
        <w:t>-3</w:t>
      </w:r>
      <w:r>
        <w:rPr>
          <w:rFonts w:eastAsia="Times New Roman"/>
          <w:color w:val="000000"/>
        </w:rPr>
        <w:t>m</w:t>
      </w:r>
      <w:r>
        <w:rPr>
          <w:rFonts w:eastAsia="Times New Roman"/>
          <w:color w:val="000000"/>
          <w:vertAlign w:val="superscript"/>
        </w:rPr>
        <w:t>2</w:t>
      </w:r>
      <w:r>
        <w:rPr>
          <w:rFonts w:ascii="宋体" w:hAnsi="宋体" w:cs="宋体"/>
          <w:color w:val="000000"/>
        </w:rPr>
        <w:t>高</w:t>
      </w:r>
      <w:r>
        <w:rPr>
          <w:rFonts w:eastAsia="Times New Roman"/>
          <w:color w:val="000000"/>
        </w:rPr>
        <w:t>h=0.1m</w:t>
      </w:r>
      <w:r>
        <w:rPr>
          <w:rFonts w:ascii="宋体" w:hAnsi="宋体" w:cs="宋体"/>
          <w:color w:val="000000"/>
        </w:rPr>
        <w:t>的铝制圆柱体，轻轻地放人水槽中，使它静止于水槽底部，如图所示（圆柱体的底部与水槽的底部不密合），此时槽中水深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7" o:title="eqIdf9c729d5527c4e5796f0f2c3ae8197a1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eastAsia="Times New Roman"/>
          <w:color w:val="000000"/>
        </w:rPr>
        <w:t>=0.05m</w:t>
      </w:r>
      <w:r>
        <w:rPr>
          <w:rFonts w:ascii="宋体" w:hAnsi="宋体" w:cs="宋体"/>
          <w:color w:val="000000"/>
        </w:rPr>
        <w:t>（已知</w:t>
      </w:r>
      <w:r>
        <w:rPr>
          <w:rFonts w:ascii="宋体" w:hAnsi="宋体" w:cs="宋体"/>
          <w:i/>
          <w:color w:val="000000"/>
        </w:rPr>
        <w:t>ρ</w:t>
      </w:r>
      <w:r>
        <w:rPr>
          <w:rFonts w:ascii="宋体" w:hAnsi="宋体" w:cs="宋体"/>
          <w:i/>
          <w:color w:val="000000"/>
          <w:vertAlign w:val="subscript"/>
        </w:rPr>
        <w:t>铝</w:t>
      </w:r>
      <w:r>
        <w:rPr>
          <w:rFonts w:eastAsia="Times New Roman"/>
          <w:color w:val="000000"/>
        </w:rPr>
        <w:t>=2.7×10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>kg/m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ascii="宋体" w:hAnsi="宋体" w:cs="宋体"/>
          <w:color w:val="000000"/>
        </w:rPr>
        <w:t>，</w:t>
      </w:r>
      <w:r>
        <w:rPr>
          <w:rFonts w:ascii="宋体" w:hAnsi="宋体" w:cs="宋体"/>
          <w:i/>
          <w:color w:val="000000"/>
        </w:rPr>
        <w:t>ρ</w:t>
      </w:r>
      <w:r>
        <w:rPr>
          <w:rFonts w:ascii="宋体" w:hAnsi="宋体" w:cs="宋体"/>
          <w:i/>
          <w:color w:val="000000"/>
          <w:vertAlign w:val="subscript"/>
        </w:rPr>
        <w:t>水</w:t>
      </w:r>
      <w:r>
        <w:rPr>
          <w:rFonts w:eastAsia="Times New Roman"/>
          <w:color w:val="000000"/>
        </w:rPr>
        <w:t>=1.0×10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>kg/m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>.</w:t>
      </w:r>
      <w:r>
        <w:rPr>
          <w:rFonts w:eastAsia="Times New Roman"/>
          <w:i/>
          <w:color w:val="000000"/>
        </w:rPr>
        <w:t>g</w:t>
      </w:r>
      <w:r>
        <w:rPr>
          <w:rFonts w:ascii="宋体" w:hAnsi="宋体" w:cs="宋体"/>
          <w:color w:val="000000"/>
        </w:rPr>
        <w:t>取</w:t>
      </w:r>
      <w:r>
        <w:rPr>
          <w:rFonts w:eastAsia="Times New Roman"/>
          <w:color w:val="000000"/>
        </w:rPr>
        <w:t>l0N/kg</w:t>
      </w:r>
      <w:r>
        <w:rPr>
          <w:rFonts w:ascii="宋体" w:hAnsi="宋体" w:cs="宋体"/>
          <w:color w:val="000000"/>
        </w:rPr>
        <w:t>）．求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1828800" cy="942975"/>
            <wp:effectExtent l="0" t="0" r="0" b="9525"/>
            <wp:docPr id="25" name="图片 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eastAsia="Times New Roman"/>
          <w:i/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）水对圆柱体底部</w:t>
      </w:r>
      <w:r>
        <w:rPr>
          <w:rFonts w:ascii="宋体" w:hAnsi="宋体" w:cs="宋体"/>
          <w:color w:val="000000"/>
        </w:rPr>
        <w:drawing>
          <wp:inline distT="0" distB="0" distL="0" distR="0">
            <wp:extent cx="133350" cy="18097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压强</w:t>
      </w:r>
      <w:r>
        <w:rPr>
          <w:rFonts w:eastAsia="Times New Roman"/>
          <w:i/>
          <w:color w:val="000000"/>
        </w:rPr>
        <w:t>P</w:t>
      </w:r>
      <w:r>
        <w:rPr>
          <w:rFonts w:eastAsia="Times New Roman"/>
          <w:i/>
          <w:color w:val="000000"/>
          <w:vertAlign w:val="subscript"/>
        </w:rPr>
        <w:t>1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）圆柱体受到的浮力</w:t>
      </w:r>
      <w:r>
        <w:rPr>
          <w:rFonts w:eastAsia="Times New Roman"/>
          <w:i/>
          <w:color w:val="000000"/>
        </w:rPr>
        <w:t>F</w:t>
      </w:r>
      <w:r>
        <w:rPr>
          <w:rFonts w:ascii="宋体" w:hAnsi="宋体" w:cs="宋体"/>
          <w:i/>
          <w:color w:val="000000"/>
          <w:vertAlign w:val="subscript"/>
        </w:rPr>
        <w:t>浮</w:t>
      </w:r>
      <w:r>
        <w:rPr>
          <w:rFonts w:eastAsia="Times New Roman"/>
          <w:color w:val="000000"/>
        </w:rPr>
        <w:t>;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FF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3</w:t>
      </w:r>
      <w:r>
        <w:rPr>
          <w:rFonts w:ascii="宋体" w:hAnsi="宋体" w:cs="宋体"/>
          <w:color w:val="000000"/>
        </w:rPr>
        <w:t>）圆柱体对水槽底部的压强</w:t>
      </w:r>
      <w:r>
        <w:rPr>
          <w:rFonts w:eastAsia="Times New Roman"/>
          <w:i/>
          <w:color w:val="000000"/>
        </w:rPr>
        <w:t>P</w:t>
      </w:r>
      <w:r>
        <w:rPr>
          <w:rFonts w:eastAsia="Times New Roman"/>
          <w:i/>
          <w:color w:val="000000"/>
          <w:vertAlign w:val="subscript"/>
        </w:rPr>
        <w:t>2</w:t>
      </w:r>
      <w:r>
        <w:rPr>
          <w:rFonts w:eastAsia="Times New Roman"/>
          <w:color w:val="000000"/>
        </w:rPr>
        <w:t>.</w:t>
      </w:r>
    </w:p>
    <w:p>
      <w:pPr>
        <w:pStyle w:val="9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Cs w:val="21"/>
        </w:rPr>
        <w:t>3.(2018安徽）</w:t>
      </w:r>
      <w:r>
        <w:rPr>
          <w:rFonts w:ascii="宋体" w:hAnsi="宋体"/>
          <w:color w:val="000000"/>
        </w:rPr>
        <w:t>下列说法正确的是</w:t>
      </w:r>
    </w:p>
    <w:p>
      <w:pPr>
        <w:pStyle w:val="9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物体运动的速度越大，其惯性越大</w:t>
      </w:r>
    </w:p>
    <w:p>
      <w:pPr>
        <w:pStyle w:val="9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太阳能电池是把太阳能转化为电能的装置</w:t>
      </w:r>
    </w:p>
    <w:p>
      <w:pPr>
        <w:pStyle w:val="9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滑动摩擦力的大小与接触面的大小有关</w:t>
      </w:r>
    </w:p>
    <w:p>
      <w:pPr>
        <w:pStyle w:val="9"/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</w:rPr>
        <w:t>D. 在液体中，流速越大的位置，压强越大</w:t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 w:ascii="宋体" w:hAnsi="宋体" w:cs="宋体"/>
          <w:szCs w:val="21"/>
        </w:rPr>
        <w:t>4.（2017安徽）</w:t>
      </w:r>
      <w:r>
        <w:rPr>
          <w:szCs w:val="21"/>
        </w:rPr>
        <w:t>如图所示，将一把薄木尺的</w:t>
      </w:r>
      <w:r>
        <w:rPr>
          <w:szCs w:val="21"/>
        </w:rPr>
        <w:object>
          <v:shape id="_x0000_i1026" o:spt="75" alt="学科网(www.zxxk.com)--教育资源门户，提供试卷、教案、课件、论文、素材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0">
            <o:LockedField>false</o:LockedField>
          </o:OLEObject>
        </w:object>
      </w:r>
      <w:r>
        <w:rPr>
          <w:szCs w:val="21"/>
        </w:rPr>
        <w:t>长度用多层报纸紧密地覆盖在水平桌面上，已知报纸的上表面积为0.25m</w:t>
      </w:r>
      <w:r>
        <w:rPr>
          <w:szCs w:val="21"/>
          <w:vertAlign w:val="superscript"/>
        </w:rPr>
        <w:t>2</w:t>
      </w:r>
      <w:r>
        <w:rPr>
          <w:szCs w:val="21"/>
        </w:rPr>
        <w:t>，则大气对报纸上表</w:t>
      </w:r>
      <w:r>
        <w:rPr>
          <w:szCs w:val="21"/>
        </w:rPr>
        <w:drawing>
          <wp:inline distT="0" distB="0" distL="0" distR="0">
            <wp:extent cx="19050" cy="1905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面的压力为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>N；在木尺右端快速施加竖直向下的力F，要将报纸掀开，则力F至少为</w:t>
      </w:r>
      <w:r>
        <w:rPr>
          <w:szCs w:val="21"/>
          <w:u w:val="single"/>
        </w:rPr>
        <w:t xml:space="preserve">                 </w:t>
      </w:r>
      <w:r>
        <w:rPr>
          <w:szCs w:val="21"/>
        </w:rPr>
        <w:t>N(假设报纸对木尺的压力全部作用在木尺的最左端，大气压取1.0×10</w:t>
      </w:r>
      <w:r>
        <w:rPr>
          <w:szCs w:val="21"/>
          <w:vertAlign w:val="superscript"/>
        </w:rPr>
        <w:t>5</w:t>
      </w:r>
      <w:r>
        <w:rPr>
          <w:szCs w:val="21"/>
        </w:rPr>
        <w:t>pa，报纸和薄木尺的重力忽略不计）。</w:t>
      </w:r>
    </w:p>
    <w:p>
      <w:pPr>
        <w:adjustRightInd w:val="0"/>
        <w:snapToGrid w:val="0"/>
        <w:spacing w:line="360" w:lineRule="auto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3219450" cy="1323975"/>
            <wp:effectExtent l="0" t="0" r="0" b="9525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/>
          <w:color w:val="FFFFFF"/>
          <w:sz w:val="4"/>
          <w:szCs w:val="21"/>
        </w:rPr>
        <w:drawing>
          <wp:inline distT="0" distB="0" distL="0" distR="0">
            <wp:extent cx="257175" cy="25717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FFFF"/>
          <w:sz w:val="4"/>
          <w:szCs w:val="21"/>
        </w:rPr>
        <w:t>[来源:Z,xx,k.Com]</w:t>
      </w:r>
    </w:p>
    <w:p>
      <w:pPr>
        <w:spacing w:line="360" w:lineRule="auto"/>
        <w:jc w:val="left"/>
        <w:rPr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5.（2016安徽）</w:t>
      </w:r>
      <w:r>
        <w:rPr>
          <w:bCs/>
          <w:szCs w:val="21"/>
        </w:rPr>
        <w:t>理论上分析:浸在液体中的物体受到的浮力就是液体对物体表面压力的合力。如图所示，一个底面积为S，高为h的长方体浸没在密度为ρ的液体中。</w:t>
      </w:r>
    </w:p>
    <w:p>
      <w:pPr>
        <w:spacing w:line="360" w:lineRule="auto"/>
        <w:jc w:val="center"/>
        <w:rPr>
          <w:bCs/>
          <w:szCs w:val="21"/>
        </w:rPr>
      </w:pPr>
      <w:r>
        <w:drawing>
          <wp:inline distT="0" distB="0" distL="0" distR="0">
            <wp:extent cx="1362075" cy="1914525"/>
            <wp:effectExtent l="0" t="0" r="9525" b="9525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03" t="51244" r="684" b="2682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1）分析该物体侧面所受液体压力的合力</w:t>
      </w:r>
      <w:r>
        <w:rPr>
          <w:bCs/>
          <w:i/>
          <w:szCs w:val="21"/>
        </w:rPr>
        <w:t>F</w:t>
      </w:r>
      <w:r>
        <w:rPr>
          <w:bCs/>
          <w:szCs w:val="21"/>
          <w:vertAlign w:val="subscript"/>
        </w:rPr>
        <w:t>合1</w:t>
      </w:r>
      <w:r>
        <w:rPr>
          <w:rFonts w:hint="eastAsia"/>
          <w:bCs/>
          <w:szCs w:val="21"/>
        </w:rPr>
        <w:t>；</w:t>
      </w:r>
    </w:p>
    <w:p>
      <w:pPr>
        <w:spacing w:line="360" w:lineRule="auto"/>
        <w:jc w:val="left"/>
        <w:rPr>
          <w:bCs/>
          <w:szCs w:val="21"/>
          <w:vertAlign w:val="subscript"/>
        </w:rPr>
      </w:pP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</w:t>
      </w:r>
      <w:r>
        <w:rPr>
          <w:bCs/>
          <w:szCs w:val="21"/>
        </w:rPr>
        <w:t>求出该物体底面所受液体压力的合力</w:t>
      </w:r>
      <w:r>
        <w:rPr>
          <w:bCs/>
          <w:i/>
          <w:szCs w:val="21"/>
        </w:rPr>
        <w:t>F</w:t>
      </w:r>
      <w:r>
        <w:rPr>
          <w:bCs/>
          <w:szCs w:val="21"/>
          <w:vertAlign w:val="subscript"/>
        </w:rPr>
        <w:t>合2</w:t>
      </w:r>
      <w:r>
        <w:rPr>
          <w:rFonts w:hint="eastAsia"/>
          <w:bCs/>
          <w:szCs w:val="21"/>
        </w:rPr>
        <w:t>；</w:t>
      </w:r>
    </w:p>
    <w:p>
      <w:pPr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）</w:t>
      </w:r>
      <w:r>
        <w:rPr>
          <w:bCs/>
          <w:szCs w:val="21"/>
        </w:rPr>
        <w:t>结合以上结果，说明该埋论分析与阿基米德原埋的表述是一致的。</w:t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6.（2015·安徽）</w:t>
      </w:r>
      <w:r>
        <w:rPr>
          <w:szCs w:val="21"/>
        </w:rPr>
        <w:t>如图所示，重为1.</w:t>
      </w:r>
      <w:r>
        <w:rPr>
          <w:szCs w:val="21"/>
        </w:rPr>
        <w:drawing>
          <wp:inline distT="0" distB="0" distL="0" distR="0">
            <wp:extent cx="9525" cy="9525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5N的圆柱体竖直漂浮在水面上,其底</w:t>
      </w:r>
      <w:r>
        <w:rPr>
          <w:szCs w:val="21"/>
        </w:rPr>
        <w:drawing>
          <wp:inline distT="0" distB="0" distL="0" distR="0">
            <wp:extent cx="19050" cy="9525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面积S=30cm</w:t>
      </w:r>
      <w:r>
        <w:rPr>
          <w:szCs w:val="21"/>
          <w:vertAlign w:val="superscript"/>
        </w:rPr>
        <w:t>2</w:t>
      </w:r>
      <w:r>
        <w:rPr>
          <w:szCs w:val="21"/>
        </w:rPr>
        <w:t>,则水对圆柱体下表面的压强P=Pa，圆柱体下表面所处的深度h=cm。（水的密度为1.0×10</w:t>
      </w:r>
      <w:r>
        <w:rPr>
          <w:szCs w:val="21"/>
          <w:vertAlign w:val="superscript"/>
        </w:rPr>
        <w:t>3</w:t>
      </w:r>
      <w:r>
        <w:rPr>
          <w:szCs w:val="21"/>
        </w:rPr>
        <w:t>kg/m</w:t>
      </w:r>
      <w:r>
        <w:rPr>
          <w:szCs w:val="21"/>
          <w:vertAlign w:val="superscript"/>
        </w:rPr>
        <w:t>3</w:t>
      </w:r>
      <w:r>
        <w:rPr>
          <w:szCs w:val="21"/>
        </w:rPr>
        <w:t>）</w:t>
      </w:r>
    </w:p>
    <w:p>
      <w:pPr>
        <w:adjustRightInd w:val="0"/>
        <w:snapToGrid w:val="0"/>
        <w:spacing w:line="360" w:lineRule="auto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181100" cy="828675"/>
            <wp:effectExtent l="0" t="0" r="0" b="9525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/>
          <w:b/>
          <w:color w:val="0000FF"/>
          <w:szCs w:val="21"/>
        </w:rPr>
        <w:t>7.（2014·安徽）</w:t>
      </w:r>
      <w:r>
        <w:t>切割大理石、钢板的</w:t>
      </w:r>
      <w:r>
        <w:rPr>
          <w:rFonts w:hint="eastAsia"/>
        </w:rPr>
        <w:t>“</w:t>
      </w:r>
      <w:r>
        <w:t>水刀</w:t>
      </w:r>
      <w:r>
        <w:rPr>
          <w:rFonts w:hint="eastAsia"/>
        </w:rPr>
        <w:t>”</w:t>
      </w:r>
      <w:r>
        <w:t>可以对切割表面产生高达10</w:t>
      </w:r>
      <w:r>
        <w:rPr>
          <w:vertAlign w:val="superscript"/>
        </w:rPr>
        <w:t>8</w:t>
      </w:r>
      <w:r>
        <w:rPr>
          <w:rFonts w:hint="eastAsia"/>
        </w:rPr>
        <w:t>P</w:t>
      </w:r>
      <w:r>
        <w:t>a的压强，那么</w:t>
      </w:r>
      <w:r>
        <w:rPr>
          <w:rFonts w:hint="eastAsia"/>
        </w:rPr>
        <w:t>“</w:t>
      </w:r>
      <w:r>
        <w:t>水刀</w:t>
      </w:r>
      <w:r>
        <w:rPr>
          <w:rFonts w:hint="eastAsia"/>
        </w:rPr>
        <w:t>”</w:t>
      </w:r>
      <w:r>
        <w:t>作用在10</w:t>
      </w:r>
      <w:r>
        <w:drawing>
          <wp:inline distT="0" distB="0" distL="0" distR="0">
            <wp:extent cx="1905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ertAlign w:val="superscript"/>
        </w:rPr>
        <w:t>-2</w:t>
      </w:r>
      <w:r>
        <w:t>m</w:t>
      </w:r>
      <w:r>
        <w:rPr>
          <w:vertAlign w:val="superscript"/>
        </w:rPr>
        <w:t>2</w:t>
      </w:r>
      <w:r>
        <w:t>的面积上时，产生的压力为</w:t>
      </w:r>
      <w:r>
        <w:rPr>
          <w:u w:val="single"/>
        </w:rPr>
        <w:t xml:space="preserve">       </w:t>
      </w:r>
      <w:r>
        <w:rPr>
          <w:u w:val="single"/>
        </w:rPr>
        <w:drawing>
          <wp:inline distT="0" distB="0" distL="0" distR="0">
            <wp:extent cx="1905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</w:t>
      </w:r>
      <w:r>
        <w:t>N。</w:t>
      </w:r>
    </w:p>
    <w:p>
      <w:pPr>
        <w:spacing w:line="360" w:lineRule="auto"/>
        <w:ind w:left="273" w:hanging="273" w:hangingChars="130"/>
      </w:pPr>
      <w:r>
        <w:rPr>
          <w:rFonts w:hint="eastAsia" w:eastAsia="新宋体"/>
          <w:szCs w:val="21"/>
        </w:rPr>
        <w:t>8.（2013•安徽）在研究液面下深度为h处的液体压强时，可以设想这里有一个水平放置的“平面”，这个平面以上的液柱对平面的压力等于液柱所受的重力。如图所示，设“平面”的面积为S，液体的密度为</w:t>
      </w:r>
      <w:r>
        <w:rPr>
          <w:rFonts w:ascii="Cambria Math" w:hAnsi="Cambria Math" w:eastAsia="Cambria Math"/>
          <w:szCs w:val="21"/>
        </w:rPr>
        <w:t>ρ</w:t>
      </w:r>
      <w:r>
        <w:rPr>
          <w:rFonts w:hint="eastAsia" w:eastAsia="新宋体"/>
          <w:szCs w:val="21"/>
        </w:rPr>
        <w:t>，用压强公式就能求出该处的压强。若减小所选“平面”的面积S，该处的液体压强将如何变化（　　）</w:t>
      </w:r>
    </w:p>
    <w:p>
      <w:pPr>
        <w:spacing w:line="360" w:lineRule="auto"/>
        <w:ind w:left="273" w:leftChars="130"/>
      </w:pPr>
      <w:r>
        <w:rPr>
          <w:rFonts w:hint="eastAsia" w:eastAsia="新宋体"/>
          <w:szCs w:val="21"/>
        </w:rPr>
        <w:drawing>
          <wp:inline distT="0" distB="0" distL="0" distR="0">
            <wp:extent cx="1152525" cy="1562100"/>
            <wp:effectExtent l="0" t="0" r="9525" b="0"/>
            <wp:docPr id="14" name="图片 1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eastAsia="新宋体"/>
          <w:szCs w:val="21"/>
        </w:rPr>
        <w:t>A．增大</w:t>
      </w:r>
      <w:r>
        <w:tab/>
      </w:r>
      <w:r>
        <w:rPr>
          <w:rFonts w:hint="eastAsia" w:eastAsia="新宋体"/>
          <w:szCs w:val="21"/>
        </w:rPr>
        <w:t>B．减小</w:t>
      </w:r>
      <w:r>
        <w:tab/>
      </w:r>
      <w:r>
        <w:rPr>
          <w:rFonts w:hint="eastAsia" w:eastAsia="新宋体"/>
          <w:szCs w:val="21"/>
        </w:rPr>
        <w:t>C．不变</w:t>
      </w:r>
      <w:r>
        <w:tab/>
      </w:r>
      <w:r>
        <w:rPr>
          <w:rFonts w:hint="eastAsia" w:eastAsia="新宋体"/>
          <w:szCs w:val="21"/>
        </w:rPr>
        <w:t>D．无法判断</w:t>
      </w:r>
    </w:p>
    <w:p>
      <w:pPr>
        <w:spacing w:line="360" w:lineRule="auto"/>
        <w:ind w:left="273" w:hanging="273" w:hangingChars="130"/>
        <w:rPr>
          <w:rFonts w:hint="eastAsia" w:eastAsia="新宋体"/>
          <w:szCs w:val="21"/>
        </w:rPr>
      </w:pPr>
    </w:p>
    <w:p>
      <w:pPr>
        <w:pStyle w:val="10"/>
        <w:spacing w:line="360" w:lineRule="auto"/>
        <w:rPr>
          <w:rFonts w:hint="eastAsia" w:hAnsi="Times New Roman" w:eastAsia="新宋体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9.（2012·安徽）</w:t>
      </w:r>
      <w:r>
        <w:rPr>
          <w:rFonts w:ascii="宋体" w:hAnsi="宋体"/>
          <w:szCs w:val="21"/>
        </w:rPr>
        <w:t>地球的表面积约5.1×10</w:t>
      </w:r>
      <w:r>
        <w:rPr>
          <w:rFonts w:ascii="宋体" w:hAnsi="宋体"/>
          <w:szCs w:val="21"/>
          <w:vertAlign w:val="superscript"/>
        </w:rPr>
        <w:t>14</w:t>
      </w:r>
      <w:r>
        <w:rPr>
          <w:rFonts w:ascii="宋体" w:hAnsi="宋体"/>
          <w:szCs w:val="21"/>
        </w:rPr>
        <w:t>m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ascii="宋体" w:hAnsi="宋体"/>
          <w:szCs w:val="21"/>
        </w:rPr>
        <w:t>，地球表面的大气压约 1.0×10</w:t>
      </w:r>
      <w:r>
        <w:rPr>
          <w:rFonts w:ascii="宋体" w:hAnsi="宋体"/>
          <w:szCs w:val="21"/>
          <w:vertAlign w:val="superscript"/>
        </w:rPr>
        <w:t>5</w:t>
      </w:r>
      <w:r>
        <w:rPr>
          <w:rFonts w:ascii="宋体" w:hAnsi="宋体"/>
          <w:szCs w:val="21"/>
        </w:rPr>
        <w:t xml:space="preserve"> Pa，则大气对地球表面的压力约为</w:t>
      </w:r>
      <w:r>
        <w:rPr>
          <w:rFonts w:ascii="宋体" w:hAnsi="宋体"/>
          <w:szCs w:val="21"/>
          <w:u w:val="single"/>
        </w:rPr>
        <w:t>　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ascii="宋体" w:hAnsi="宋体"/>
          <w:szCs w:val="21"/>
          <w:u w:val="single"/>
        </w:rPr>
        <w:t>　</w:t>
      </w:r>
      <w:r>
        <w:rPr>
          <w:rFonts w:ascii="宋体" w:hAnsi="宋体"/>
          <w:szCs w:val="21"/>
        </w:rPr>
        <w:t xml:space="preserve"> N．</w:t>
      </w:r>
    </w:p>
    <w:p>
      <w:pPr>
        <w:spacing w:line="360" w:lineRule="auto"/>
        <w:ind w:left="273" w:hanging="273" w:hangingChars="130"/>
      </w:pPr>
      <w:r>
        <w:rPr>
          <w:rFonts w:hint="eastAsia" w:eastAsia="新宋体"/>
          <w:szCs w:val="21"/>
        </w:rPr>
        <w:t>10.（2011•安徽）研究表明，太阳光对被照射的物体也具有力的作用，利用这一现象制成的太阳帆可以为太空飞船提供动力。设一个太阳帆的面积为1×10</w:t>
      </w:r>
      <w:r>
        <w:rPr>
          <w:rFonts w:hint="eastAsia" w:eastAsia="新宋体"/>
          <w:sz w:val="24"/>
          <w:vertAlign w:val="superscript"/>
        </w:rPr>
        <w:t>4</w:t>
      </w:r>
      <w:r>
        <w:rPr>
          <w:rFonts w:hint="eastAsia" w:eastAsia="新宋体"/>
          <w:szCs w:val="21"/>
        </w:rPr>
        <w:t>m</w:t>
      </w:r>
      <w:r>
        <w:rPr>
          <w:rFonts w:hint="eastAsia" w:eastAsia="新宋体"/>
          <w:sz w:val="24"/>
          <w:vertAlign w:val="superscript"/>
        </w:rPr>
        <w:t>2</w:t>
      </w:r>
      <w:r>
        <w:rPr>
          <w:rFonts w:hint="eastAsia" w:eastAsia="新宋体"/>
          <w:szCs w:val="21"/>
        </w:rPr>
        <w:t>，正对太阳时受到光的压强为9×10</w:t>
      </w:r>
      <w:r>
        <w:rPr>
          <w:rFonts w:hint="eastAsia" w:eastAsia="新宋体"/>
          <w:sz w:val="24"/>
          <w:vertAlign w:val="superscript"/>
        </w:rPr>
        <w:t>﹣4</w:t>
      </w:r>
      <w:r>
        <w:rPr>
          <w:rFonts w:hint="eastAsia" w:eastAsia="新宋体"/>
          <w:szCs w:val="21"/>
        </w:rPr>
        <w:t>Pa，则太阳帆受到光的压力为</w:t>
      </w:r>
      <w:r>
        <w:rPr>
          <w:rFonts w:hint="eastAsia" w:eastAsia="新宋体"/>
          <w:szCs w:val="21"/>
          <w:u w:val="single"/>
        </w:rPr>
        <w:t>　　</w:t>
      </w:r>
      <w:r>
        <w:rPr>
          <w:rFonts w:hint="eastAsia" w:eastAsia="新宋体"/>
          <w:szCs w:val="21"/>
        </w:rPr>
        <w:t>N。</w:t>
      </w:r>
    </w:p>
    <w:p>
      <w:pPr>
        <w:rPr>
          <w:rFonts w:hint="eastAsia"/>
        </w:rPr>
      </w:pPr>
    </w:p>
    <w:p>
      <w:pPr>
        <w:shd w:val="clear" w:color="auto" w:fill="FFFFFF"/>
        <w:wordWrap w:val="0"/>
        <w:spacing w:line="360" w:lineRule="auto"/>
        <w:textAlignment w:val="center"/>
        <w:rPr>
          <w:rFonts w:hint="eastAsia" w:ascii="宋体" w:hAnsi="宋体" w:cs="宋体"/>
          <w:snapToGrid w:val="0"/>
          <w:color w:val="FF0000"/>
          <w:kern w:val="0"/>
          <w:szCs w:val="21"/>
        </w:rPr>
      </w:pPr>
    </w:p>
    <w:p>
      <w:pPr>
        <w:pStyle w:val="9"/>
        <w:wordWrap w:val="0"/>
        <w:spacing w:line="360" w:lineRule="auto"/>
        <w:jc w:val="center"/>
        <w:textAlignment w:val="center"/>
        <w:rPr>
          <w:bCs/>
          <w:snapToGrid w:val="0"/>
          <w:color w:val="FF0000"/>
          <w:kern w:val="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t>智浪教育—普惠英才文库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80"/>
    <w:rsid w:val="00402D40"/>
    <w:rsid w:val="004937F5"/>
    <w:rsid w:val="00583BFC"/>
    <w:rsid w:val="00C37198"/>
    <w:rsid w:val="00D163BB"/>
    <w:rsid w:val="00E84180"/>
    <w:rsid w:val="37E5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0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223</Words>
  <Characters>1272</Characters>
  <Lines>10</Lines>
  <Paragraphs>2</Paragraphs>
  <TotalTime>0</TotalTime>
  <ScaleCrop>false</ScaleCrop>
  <LinksUpToDate>false</LinksUpToDate>
  <CharactersWithSpaces>1493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2021-05-06T12:58:00Z</dcterms:created>
  <dc:creator>User</dc:creator>
  <cp:lastModifiedBy>zhanghoufu</cp:lastModifiedBy>
  <dcterms:modified xsi:type="dcterms:W3CDTF">2021-05-10T04:24:26Z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51556331EB35477B9B5B7BCBF2C4F9E2</vt:lpwstr>
  </property>
</Properties>
</file>