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ordWrap w:val="0"/>
        <w:spacing w:line="360" w:lineRule="auto"/>
        <w:jc w:val="center"/>
        <w:textAlignment w:val="center"/>
        <w:rPr>
          <w:rFonts w:hint="eastAsia"/>
          <w:bCs/>
          <w:snapToGrid w:val="0"/>
          <w:color w:val="FF0000"/>
          <w:kern w:val="0"/>
          <w:sz w:val="32"/>
          <w:szCs w:val="32"/>
        </w:rPr>
      </w:pPr>
      <w:r>
        <w:rPr>
          <w:rFonts w:hint="eastAsia"/>
          <w:bCs/>
          <w:snapToGrid w:val="0"/>
          <w:color w:val="FF0000"/>
          <w:kern w:val="0"/>
          <w:sz w:val="32"/>
          <w:szCs w:val="32"/>
        </w:rPr>
        <w:t>中考物理试题分项汇编</w:t>
      </w:r>
    </w:p>
    <w:p>
      <w:pPr>
        <w:pStyle w:val="9"/>
        <w:wordWrap w:val="0"/>
        <w:spacing w:line="360" w:lineRule="auto"/>
        <w:jc w:val="center"/>
        <w:textAlignment w:val="center"/>
        <w:rPr>
          <w:rFonts w:ascii="黑体" w:hAnsi="黑体" w:eastAsia="黑体" w:cs="黑体"/>
          <w:bCs/>
          <w:snapToGrid w:val="0"/>
          <w:color w:val="FF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napToGrid w:val="0"/>
          <w:color w:val="FF0000"/>
          <w:kern w:val="0"/>
          <w:sz w:val="44"/>
          <w:szCs w:val="44"/>
        </w:rPr>
        <w:t>简单机械</w:t>
      </w:r>
    </w:p>
    <w:p>
      <w:pPr>
        <w:pStyle w:val="9"/>
        <w:wordWrap w:val="0"/>
        <w:spacing w:line="360" w:lineRule="auto"/>
        <w:jc w:val="left"/>
        <w:textAlignment w:val="center"/>
        <w:rPr>
          <w:rFonts w:hint="eastAsia" w:ascii="Times New Roman" w:hAnsi="Times New Roman" w:cs="Times New Roman"/>
          <w:bCs/>
          <w:snapToGrid w:val="0"/>
          <w:color w:val="000000"/>
          <w:kern w:val="0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000000"/>
        </w:rPr>
      </w:pPr>
      <w:r>
        <w:rPr>
          <w:rFonts w:hint="eastAsia"/>
          <w:bCs/>
          <w:color w:val="000000"/>
        </w:rPr>
        <w:t>1.（</w:t>
      </w:r>
      <w:r>
        <w:rPr>
          <w:rFonts w:hint="eastAsia" w:ascii="宋体" w:hAnsi="宋体" w:cs="宋体"/>
          <w:bCs/>
          <w:color w:val="000000"/>
        </w:rPr>
        <w:t>2020安徽</w:t>
      </w:r>
      <w:r>
        <w:rPr>
          <w:rFonts w:hint="eastAsia"/>
          <w:bCs/>
          <w:color w:val="000000"/>
        </w:rPr>
        <w:t>）</w:t>
      </w:r>
      <w:r>
        <w:rPr>
          <w:rFonts w:ascii="宋体" w:hAnsi="宋体" w:cs="宋体"/>
          <w:bCs/>
          <w:color w:val="000000"/>
        </w:rPr>
        <w:t>停车场入口处常用横杆来控制车辆的进出</w:t>
      </w:r>
      <w:r>
        <w:rPr>
          <w:rFonts w:eastAsia="Times New Roman"/>
          <w:bCs/>
          <w:color w:val="000000"/>
        </w:rPr>
        <w:t> </w:t>
      </w:r>
      <w:r>
        <w:rPr>
          <w:rFonts w:ascii="宋体" w:hAnsi="宋体" w:cs="宋体"/>
          <w:bCs/>
          <w:color w:val="000000"/>
        </w:rPr>
        <w:t>，如图甲所示。我们可以把该装置简化成如图乙所示的杠杆。若横杆</w:t>
      </w:r>
      <w:r>
        <w:rPr>
          <w:rFonts w:eastAsia="Times New Roman"/>
          <w:bCs/>
          <w:i/>
          <w:color w:val="000000"/>
        </w:rPr>
        <w:t>AB</w:t>
      </w:r>
      <w:r>
        <w:rPr>
          <w:rFonts w:ascii="宋体" w:hAnsi="宋体" w:cs="宋体"/>
          <w:bCs/>
          <w:color w:val="000000"/>
        </w:rPr>
        <w:t>粗细相同、质量分布均匀，重</w:t>
      </w:r>
      <w:r>
        <w:rPr>
          <w:rFonts w:eastAsia="Times New Roman"/>
          <w:bCs/>
          <w:i/>
          <w:color w:val="000000"/>
        </w:rPr>
        <w:t>G</w:t>
      </w:r>
      <w:r>
        <w:rPr>
          <w:rFonts w:eastAsia="Times New Roman"/>
          <w:bCs/>
          <w:color w:val="000000"/>
        </w:rPr>
        <w:t>=120N</w:t>
      </w:r>
      <w:r>
        <w:rPr>
          <w:rFonts w:ascii="宋体" w:hAnsi="宋体" w:cs="宋体"/>
          <w:bCs/>
          <w:color w:val="000000"/>
        </w:rPr>
        <w:t>，</w:t>
      </w:r>
      <w:r>
        <w:rPr>
          <w:rFonts w:eastAsia="Times New Roman"/>
          <w:bCs/>
          <w:i/>
          <w:color w:val="000000"/>
        </w:rPr>
        <w:t>AB</w:t>
      </w:r>
      <w:r>
        <w:rPr>
          <w:rFonts w:eastAsia="Times New Roman"/>
          <w:bCs/>
          <w:color w:val="000000"/>
        </w:rPr>
        <w:t>=2.8m </w:t>
      </w:r>
      <w:r>
        <w:rPr>
          <w:rFonts w:ascii="宋体" w:hAnsi="宋体" w:cs="宋体"/>
          <w:bCs/>
          <w:color w:val="000000"/>
        </w:rPr>
        <w:t>，</w:t>
      </w:r>
      <w:r>
        <w:rPr>
          <w:rFonts w:eastAsia="Times New Roman"/>
          <w:bCs/>
          <w:i/>
          <w:color w:val="000000"/>
        </w:rPr>
        <w:t>AO</w:t>
      </w:r>
      <w:r>
        <w:rPr>
          <w:rFonts w:eastAsia="Times New Roman"/>
          <w:bCs/>
          <w:color w:val="000000"/>
        </w:rPr>
        <w:t>=0.3 m</w:t>
      </w:r>
      <w:r>
        <w:rPr>
          <w:rFonts w:ascii="宋体" w:hAnsi="宋体" w:cs="宋体"/>
          <w:bCs/>
          <w:color w:val="000000"/>
        </w:rPr>
        <w:t>。要使横杆</w:t>
      </w:r>
      <w:r>
        <w:rPr>
          <w:rFonts w:eastAsia="Times New Roman"/>
          <w:bCs/>
          <w:i/>
          <w:color w:val="000000"/>
        </w:rPr>
        <w:t>AB</w:t>
      </w:r>
      <w:r>
        <w:rPr>
          <w:rFonts w:ascii="宋体" w:hAnsi="宋体" w:cs="宋体"/>
          <w:bCs/>
          <w:color w:val="000000"/>
        </w:rPr>
        <w:t>保持水平平衡，需在</w:t>
      </w:r>
      <w:r>
        <w:rPr>
          <w:rFonts w:eastAsia="Times New Roman"/>
          <w:bCs/>
          <w:i/>
          <w:color w:val="000000"/>
        </w:rPr>
        <w:t>A</w:t>
      </w:r>
      <w:r>
        <w:rPr>
          <w:rFonts w:ascii="宋体" w:hAnsi="宋体" w:cs="宋体"/>
          <w:bCs/>
          <w:color w:val="000000"/>
        </w:rPr>
        <w:t>端施加竖直向下的力</w:t>
      </w:r>
      <w:r>
        <w:rPr>
          <w:rFonts w:eastAsia="Times New Roman"/>
          <w:bCs/>
          <w:i/>
          <w:color w:val="000000"/>
        </w:rPr>
        <w:t>F</w:t>
      </w:r>
      <w:r>
        <w:rPr>
          <w:rFonts w:eastAsia="Times New Roman"/>
          <w:bCs/>
          <w:color w:val="000000"/>
        </w:rPr>
        <w:t>=</w:t>
      </w:r>
      <w:r>
        <w:rPr>
          <w:bCs/>
          <w:color w:val="000000"/>
        </w:rPr>
        <w:t>________</w:t>
      </w:r>
      <w:r>
        <w:rPr>
          <w:rFonts w:eastAsia="Times New Roman"/>
          <w:bCs/>
          <w:color w:val="000000"/>
        </w:rPr>
        <w:t>N</w:t>
      </w:r>
      <w:r>
        <w:rPr>
          <w:rFonts w:ascii="宋体" w:hAnsi="宋体" w:cs="宋体"/>
          <w:bCs/>
          <w:color w:val="000000"/>
        </w:rPr>
        <w:t>。</w:t>
      </w:r>
    </w:p>
    <w:p>
      <w:pPr>
        <w:spacing w:line="360" w:lineRule="auto"/>
        <w:jc w:val="left"/>
        <w:textAlignment w:val="center"/>
        <w:rPr>
          <w:bCs/>
          <w:color w:val="000000"/>
        </w:rPr>
      </w:pPr>
      <w:r>
        <w:rPr>
          <w:bCs/>
          <w:color w:val="000000"/>
        </w:rPr>
        <w:drawing>
          <wp:inline distT="0" distB="0" distL="0" distR="0">
            <wp:extent cx="4810125" cy="1123950"/>
            <wp:effectExtent l="0" t="0" r="9525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/>
          <w:bCs/>
          <w:color w:val="000000"/>
        </w:rPr>
      </w:pPr>
    </w:p>
    <w:p>
      <w:pPr>
        <w:spacing w:line="360" w:lineRule="auto"/>
        <w:jc w:val="left"/>
        <w:textAlignment w:val="center"/>
        <w:rPr>
          <w:rFonts w:eastAsia="Times New Roman"/>
          <w:bCs/>
          <w:color w:val="000000"/>
        </w:rPr>
      </w:pPr>
      <w:r>
        <w:rPr>
          <w:rFonts w:hint="eastAsia" w:ascii="宋体" w:hAnsi="宋体" w:cs="宋体"/>
          <w:bCs/>
          <w:color w:val="000000"/>
          <w:szCs w:val="21"/>
        </w:rPr>
        <w:t>2.（2019安徽）</w:t>
      </w:r>
      <w:r>
        <w:rPr>
          <w:rFonts w:ascii="宋体" w:hAnsi="宋体" w:cs="宋体"/>
          <w:bCs/>
          <w:color w:val="000000"/>
        </w:rPr>
        <w:t>如图所示，一轻杆</w:t>
      </w:r>
      <w:r>
        <w:rPr>
          <w:rFonts w:eastAsia="Times New Roman"/>
          <w:bCs/>
          <w:i/>
          <w:color w:val="000000"/>
        </w:rPr>
        <w:t>AB</w:t>
      </w:r>
      <w:r>
        <w:rPr>
          <w:rFonts w:ascii="宋体" w:hAnsi="宋体" w:cs="宋体"/>
          <w:bCs/>
          <w:color w:val="000000"/>
        </w:rPr>
        <w:t>悬于</w:t>
      </w:r>
      <w:r>
        <w:rPr>
          <w:rFonts w:eastAsia="Times New Roman"/>
          <w:bCs/>
          <w:i/>
          <w:color w:val="000000"/>
        </w:rPr>
        <w:t>O</w:t>
      </w:r>
      <w:r>
        <w:rPr>
          <w:rFonts w:ascii="宋体" w:hAnsi="宋体" w:cs="宋体"/>
          <w:bCs/>
          <w:color w:val="000000"/>
        </w:rPr>
        <w:t>点</w:t>
      </w:r>
      <w:r>
        <w:rPr>
          <w:rFonts w:eastAsia="Times New Roman"/>
          <w:bCs/>
          <w:color w:val="000000"/>
        </w:rPr>
        <w:t>,</w:t>
      </w:r>
      <w:r>
        <w:rPr>
          <w:rFonts w:ascii="宋体" w:hAnsi="宋体" w:cs="宋体"/>
          <w:bCs/>
          <w:color w:val="000000"/>
        </w:rPr>
        <w:t>其左端挂一重物，右端施加一个与水平方向成</w:t>
      </w:r>
      <w:r>
        <w:rPr>
          <w:rFonts w:eastAsia="Times New Roman"/>
          <w:bCs/>
          <w:color w:val="000000"/>
        </w:rPr>
        <w:t>30°</w:t>
      </w:r>
      <w:r>
        <w:rPr>
          <w:rFonts w:ascii="宋体" w:hAnsi="宋体" w:cs="宋体"/>
          <w:bCs/>
          <w:color w:val="000000"/>
        </w:rPr>
        <w:t>的力</w:t>
      </w:r>
      <w:r>
        <w:rPr>
          <w:rFonts w:eastAsia="Times New Roman"/>
          <w:bCs/>
          <w:i/>
          <w:color w:val="000000"/>
        </w:rPr>
        <w:t>F</w:t>
      </w:r>
      <w:r>
        <w:rPr>
          <w:rFonts w:eastAsia="Times New Roman"/>
          <w:bCs/>
          <w:color w:val="000000"/>
        </w:rPr>
        <w:t>,</w:t>
      </w:r>
      <w:r>
        <w:rPr>
          <w:rFonts w:ascii="宋体" w:hAnsi="宋体" w:cs="宋体"/>
          <w:bCs/>
          <w:color w:val="000000"/>
        </w:rPr>
        <w:t>此时轻杆水平平衡．若重物质量</w:t>
      </w:r>
      <w:r>
        <w:rPr>
          <w:rFonts w:eastAsia="Times New Roman"/>
          <w:bCs/>
          <w:i/>
          <w:color w:val="000000"/>
        </w:rPr>
        <w:t>m</w:t>
      </w:r>
      <w:r>
        <w:rPr>
          <w:rFonts w:eastAsia="Times New Roman"/>
          <w:bCs/>
          <w:color w:val="000000"/>
        </w:rPr>
        <w:t>=3kg,</w:t>
      </w:r>
      <w:r>
        <w:rPr>
          <w:rFonts w:eastAsia="Times New Roman"/>
          <w:bCs/>
          <w:i/>
          <w:color w:val="000000"/>
        </w:rPr>
        <w:t>BO</w:t>
      </w:r>
      <w:r>
        <w:rPr>
          <w:rFonts w:eastAsia="Times New Roman"/>
          <w:bCs/>
          <w:color w:val="000000"/>
        </w:rPr>
        <w:t>=3</w:t>
      </w:r>
      <w:r>
        <w:rPr>
          <w:rFonts w:eastAsia="Times New Roman"/>
          <w:bCs/>
          <w:i/>
          <w:color w:val="000000"/>
        </w:rPr>
        <w:t>AO</w:t>
      </w:r>
      <w:r>
        <w:rPr>
          <w:rFonts w:ascii="宋体" w:hAnsi="宋体" w:cs="宋体"/>
          <w:bCs/>
          <w:color w:val="000000"/>
        </w:rPr>
        <w:t>，</w:t>
      </w:r>
      <w:r>
        <w:rPr>
          <w:rFonts w:eastAsia="Times New Roman"/>
          <w:bCs/>
          <w:i/>
          <w:color w:val="000000"/>
        </w:rPr>
        <w:t>g</w:t>
      </w:r>
      <w:r>
        <w:rPr>
          <w:rFonts w:ascii="宋体" w:hAnsi="宋体" w:cs="宋体"/>
          <w:bCs/>
          <w:color w:val="000000"/>
        </w:rPr>
        <w:t>取</w:t>
      </w:r>
      <w:r>
        <w:rPr>
          <w:rFonts w:eastAsia="Times New Roman"/>
          <w:bCs/>
          <w:color w:val="000000"/>
        </w:rPr>
        <w:t>10N/kg.</w:t>
      </w:r>
      <w:r>
        <w:rPr>
          <w:rFonts w:ascii="宋体" w:hAnsi="宋体" w:cs="宋体"/>
          <w:bCs/>
          <w:color w:val="000000"/>
        </w:rPr>
        <w:t>则力</w:t>
      </w:r>
      <w:r>
        <w:rPr>
          <w:rFonts w:eastAsia="Times New Roman"/>
          <w:bCs/>
          <w:i/>
          <w:color w:val="000000"/>
        </w:rPr>
        <w:t>F</w:t>
      </w:r>
      <w:r>
        <w:rPr>
          <w:rFonts w:ascii="宋体" w:hAnsi="宋体" w:cs="宋体"/>
          <w:bCs/>
          <w:color w:val="000000"/>
        </w:rPr>
        <w:t>的大小为</w:t>
      </w:r>
      <w:r>
        <w:rPr>
          <w:bCs/>
          <w:color w:val="000000"/>
        </w:rPr>
        <w:t>__</w:t>
      </w:r>
      <w:r>
        <w:rPr>
          <w:rFonts w:eastAsia="Times New Roman"/>
          <w:bCs/>
          <w:color w:val="000000"/>
        </w:rPr>
        <w:t>N.</w:t>
      </w:r>
    </w:p>
    <w:p>
      <w:pPr>
        <w:spacing w:line="360" w:lineRule="auto"/>
        <w:jc w:val="left"/>
        <w:textAlignment w:val="center"/>
        <w:rPr>
          <w:bCs/>
          <w:color w:val="000000"/>
        </w:rPr>
      </w:pPr>
      <w:r>
        <w:rPr>
          <w:bCs/>
          <w:color w:val="000000"/>
        </w:rPr>
        <w:drawing>
          <wp:inline distT="0" distB="0" distL="0" distR="0">
            <wp:extent cx="1876425" cy="1085850"/>
            <wp:effectExtent l="0" t="0" r="9525" b="0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bCs/>
          <w:color w:val="FF0000"/>
        </w:rPr>
      </w:pPr>
    </w:p>
    <w:p>
      <w:pPr>
        <w:shd w:val="clear" w:color="auto" w:fill="FFFFFF"/>
        <w:wordWrap w:val="0"/>
        <w:spacing w:line="360" w:lineRule="auto"/>
        <w:textAlignment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pStyle w:val="9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hint="eastAsia" w:ascii="宋体" w:hAnsi="宋体"/>
          <w:bCs/>
          <w:color w:val="000000"/>
        </w:rPr>
        <w:t>3.(2018安徽）</w:t>
      </w:r>
      <w:r>
        <w:rPr>
          <w:bCs/>
          <w:color w:val="000000"/>
        </w:rPr>
        <w:t xml:space="preserve"> </w:t>
      </w:r>
      <w:r>
        <w:rPr>
          <w:rFonts w:ascii="宋体" w:hAnsi="宋体"/>
          <w:bCs/>
          <w:color w:val="000000"/>
        </w:rPr>
        <w:t>图</w:t>
      </w:r>
      <w:r>
        <w:rPr>
          <w:rFonts w:ascii="Times New Roman" w:hAnsi="Times New Roman" w:eastAsia="Times New Roman" w:cs="Times New Roman"/>
          <w:bCs/>
          <w:color w:val="000000"/>
        </w:rPr>
        <w:t>a</w:t>
      </w:r>
      <w:r>
        <w:rPr>
          <w:rFonts w:ascii="宋体" w:hAnsi="宋体"/>
          <w:bCs/>
          <w:color w:val="000000"/>
        </w:rPr>
        <w:t>所示为前臂平伸用手掌拖住铅球时的情形。我们可将图</w:t>
      </w:r>
      <w:r>
        <w:rPr>
          <w:rFonts w:ascii="Times New Roman" w:hAnsi="Times New Roman" w:eastAsia="Times New Roman" w:cs="Times New Roman"/>
          <w:bCs/>
          <w:color w:val="000000"/>
        </w:rPr>
        <w:t>a</w:t>
      </w:r>
      <w:r>
        <w:rPr>
          <w:rFonts w:ascii="宋体" w:hAnsi="宋体"/>
          <w:bCs/>
          <w:color w:val="000000"/>
        </w:rPr>
        <w:t>简化成如图</w:t>
      </w:r>
      <w:r>
        <w:rPr>
          <w:rFonts w:ascii="Times New Roman" w:hAnsi="Times New Roman" w:eastAsia="Times New Roman" w:cs="Times New Roman"/>
          <w:bCs/>
          <w:color w:val="000000"/>
        </w:rPr>
        <w:t>b</w:t>
      </w:r>
      <w:r>
        <w:rPr>
          <w:rFonts w:ascii="宋体" w:hAnsi="宋体"/>
          <w:bCs/>
          <w:color w:val="000000"/>
        </w:rPr>
        <w:t>所示的杠杆。不计自重。若铅球质量</w:t>
      </w:r>
      <w:r>
        <w:rPr>
          <w:rFonts w:ascii="Times New Roman" w:hAnsi="Times New Roman" w:eastAsia="Times New Roman" w:cs="Times New Roman"/>
          <w:bCs/>
          <w:color w:val="000000"/>
        </w:rPr>
        <w:t>m=3kg，OA=0.03m，OB=0.30m</w:t>
      </w:r>
      <w:r>
        <w:rPr>
          <w:rFonts w:ascii="宋体" w:hAnsi="宋体"/>
          <w:bCs/>
          <w:color w:val="000000"/>
        </w:rPr>
        <w:t>，求此时肱二头肌对前臂产生的拉力</w:t>
      </w:r>
      <w:r>
        <w:rPr>
          <w:rFonts w:ascii="Times New Roman" w:hAnsi="Times New Roman" w:eastAsia="Times New Roman" w:cs="Times New Roman"/>
          <w:bCs/>
          <w:color w:val="000000"/>
        </w:rPr>
        <w:t>F</w:t>
      </w:r>
      <w:r>
        <w:rPr>
          <w:rFonts w:ascii="Times New Roman" w:hAnsi="Times New Roman" w:eastAsia="Times New Roman" w:cs="Times New Roman"/>
          <w:bCs/>
          <w:color w:val="000000"/>
          <w:vertAlign w:val="subscript"/>
        </w:rPr>
        <w:t>1</w:t>
      </w:r>
      <w:r>
        <w:rPr>
          <w:rFonts w:ascii="宋体" w:hAnsi="宋体"/>
          <w:bCs/>
          <w:color w:val="000000"/>
        </w:rPr>
        <w:t>大小（</w:t>
      </w:r>
      <w:r>
        <w:rPr>
          <w:rFonts w:ascii="Times New Roman" w:hAnsi="Times New Roman" w:eastAsia="Times New Roman" w:cs="Times New Roman"/>
          <w:bCs/>
          <w:color w:val="000000"/>
        </w:rPr>
        <w:t>g</w:t>
      </w:r>
      <w:r>
        <w:rPr>
          <w:rFonts w:ascii="宋体" w:hAnsi="宋体"/>
          <w:bCs/>
          <w:color w:val="000000"/>
        </w:rPr>
        <w:t>取</w:t>
      </w:r>
      <w:r>
        <w:rPr>
          <w:rFonts w:ascii="Times New Roman" w:hAnsi="Times New Roman" w:eastAsia="Times New Roman" w:cs="Times New Roman"/>
          <w:bCs/>
          <w:color w:val="000000"/>
        </w:rPr>
        <w:t>10N/kg）。</w:t>
      </w:r>
    </w:p>
    <w:p>
      <w:pPr>
        <w:pStyle w:val="9"/>
        <w:spacing w:line="360" w:lineRule="auto"/>
        <w:jc w:val="left"/>
        <w:textAlignment w:val="center"/>
        <w:rPr>
          <w:rFonts w:hint="eastAsia"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drawing>
          <wp:inline distT="0" distB="0" distL="0" distR="0">
            <wp:extent cx="2790825" cy="1152525"/>
            <wp:effectExtent l="0" t="0" r="9525" b="9525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wordWrap w:val="0"/>
        <w:spacing w:line="360" w:lineRule="auto"/>
        <w:textAlignment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4.（2017安徽）</w:t>
      </w:r>
      <w:r>
        <w:rPr>
          <w:bCs/>
          <w:szCs w:val="21"/>
        </w:rPr>
        <w:t>如图所示，当水平拉力F=50N时，恰好可以使物体A沿水平地面向右做匀速直线运动。已知物体重为200N，所受地面的摩擦力约为80N,假如在5s时间内，物体水平移动了0.6m，不计绳和滑轮的自重，则在此过程中</w:t>
      </w:r>
    </w:p>
    <w:p>
      <w:pPr>
        <w:adjustRightInd w:val="0"/>
        <w:snapToGrid w:val="0"/>
        <w:spacing w:line="360" w:lineRule="auto"/>
        <w:jc w:val="center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1933575" cy="981075"/>
            <wp:effectExtent l="0" t="0" r="9525" b="9525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A.拉力F</w:t>
      </w:r>
      <w:r>
        <w:rPr>
          <w:bCs/>
          <w:szCs w:val="21"/>
        </w:rPr>
        <w:drawing>
          <wp:inline distT="0" distB="0" distL="0" distR="0">
            <wp:extent cx="19050" cy="9525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 xml:space="preserve">做功为30J  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 xml:space="preserve">B.物体重力做功为120J   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C.拉力F做功的功率为12</w:t>
      </w:r>
      <w:r>
        <w:rPr>
          <w:bCs/>
          <w:szCs w:val="21"/>
        </w:rPr>
        <w:drawing>
          <wp:inline distT="0" distB="0" distL="0" distR="0">
            <wp:extent cx="28575" cy="19050"/>
            <wp:effectExtent l="0" t="0" r="9525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 xml:space="preserve">W 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D.该装置的机械效率约为60%</w:t>
      </w:r>
    </w:p>
    <w:p>
      <w:pPr>
        <w:shd w:val="clear" w:color="auto" w:fill="FFFFFF"/>
        <w:wordWrap w:val="0"/>
        <w:spacing w:line="360" w:lineRule="auto"/>
        <w:textAlignment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5.（2016安徽）</w:t>
      </w:r>
      <w:r>
        <w:rPr>
          <w:bCs/>
          <w:szCs w:val="21"/>
        </w:rPr>
        <w:t>拉杆式旅行箱可看成杠杆，如图所示·已知</w:t>
      </w:r>
      <w:r>
        <w:rPr>
          <w:bCs/>
          <w:i/>
          <w:iCs/>
          <w:szCs w:val="21"/>
        </w:rPr>
        <w:t>O</w:t>
      </w:r>
      <w:r>
        <w:rPr>
          <w:bCs/>
          <w:i/>
          <w:iCs/>
          <w:szCs w:val="21"/>
        </w:rPr>
        <w:drawing>
          <wp:inline distT="0" distB="0" distL="0" distR="0">
            <wp:extent cx="28575" cy="19050"/>
            <wp:effectExtent l="0" t="0" r="9525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/>
          <w:iCs/>
          <w:szCs w:val="21"/>
        </w:rPr>
        <w:t>A</w:t>
      </w:r>
      <w:r>
        <w:rPr>
          <w:bCs/>
          <w:szCs w:val="21"/>
        </w:rPr>
        <w:t>=1.0m</w:t>
      </w:r>
      <w:r>
        <w:rPr>
          <w:rFonts w:hint="eastAsia"/>
          <w:bCs/>
          <w:szCs w:val="21"/>
        </w:rPr>
        <w:t>，</w:t>
      </w:r>
      <w:r>
        <w:rPr>
          <w:bCs/>
          <w:i/>
          <w:iCs/>
          <w:szCs w:val="21"/>
        </w:rPr>
        <w:t>OB</w:t>
      </w:r>
      <w:r>
        <w:rPr>
          <w:bCs/>
          <w:szCs w:val="21"/>
        </w:rPr>
        <w:t xml:space="preserve"> =0.2m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箱重</w:t>
      </w:r>
      <w:r>
        <w:rPr>
          <w:bCs/>
          <w:i/>
          <w:iCs/>
          <w:szCs w:val="21"/>
        </w:rPr>
        <w:t>G</w:t>
      </w:r>
      <w:r>
        <w:rPr>
          <w:bCs/>
          <w:szCs w:val="21"/>
        </w:rPr>
        <w:t>=120N.请画出使箱子在图示位置静止时，施加在端点</w:t>
      </w:r>
      <w:r>
        <w:rPr>
          <w:bCs/>
          <w:i/>
          <w:iCs/>
          <w:szCs w:val="21"/>
        </w:rPr>
        <w:t>A</w:t>
      </w:r>
      <w:r>
        <w:rPr>
          <w:bCs/>
          <w:szCs w:val="21"/>
        </w:rPr>
        <w:t>的最小作用力</w:t>
      </w:r>
      <w:r>
        <w:rPr>
          <w:bCs/>
          <w:i/>
          <w:szCs w:val="21"/>
        </w:rPr>
        <w:t>F</w:t>
      </w:r>
      <w:r>
        <w:rPr>
          <w:bCs/>
          <w:szCs w:val="21"/>
        </w:rPr>
        <w:t>的示意图，且</w:t>
      </w:r>
      <w:r>
        <w:rPr>
          <w:bCs/>
          <w:i/>
          <w:szCs w:val="21"/>
        </w:rPr>
        <w:t>F</w:t>
      </w:r>
      <w:r>
        <w:rPr>
          <w:bCs/>
          <w:szCs w:val="21"/>
        </w:rPr>
        <w:t>=</w:t>
      </w:r>
      <w:r>
        <w:rPr>
          <w:bCs/>
          <w:szCs w:val="21"/>
          <w:u w:val="single"/>
        </w:rPr>
        <w:t xml:space="preserve">      </w:t>
      </w:r>
      <w:r>
        <w:rPr>
          <w:bCs/>
          <w:szCs w:val="21"/>
        </w:rPr>
        <w:t>_N.</w:t>
      </w:r>
      <w:r>
        <w:rPr>
          <w:bCs/>
          <w:color w:val="FFFFFF"/>
          <w:szCs w:val="21"/>
        </w:rPr>
        <w:t>[来源:学科网ZXXK]</w:t>
      </w:r>
    </w:p>
    <w:p>
      <w:pPr>
        <w:spacing w:line="360" w:lineRule="auto"/>
        <w:jc w:val="center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1619250" cy="1457325"/>
            <wp:effectExtent l="0" t="0" r="0" b="9525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1" t="80151" r="67738" b="317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 xml:space="preserve">          </w:t>
      </w:r>
    </w:p>
    <w:p>
      <w:pPr>
        <w:adjustRightInd w:val="0"/>
        <w:snapToGrid w:val="0"/>
        <w:spacing w:line="360" w:lineRule="auto"/>
      </w:pPr>
      <w:r>
        <w:rPr>
          <w:rFonts w:hint="eastAsia" w:ascii="宋体" w:hAnsi="宋体"/>
          <w:b/>
          <w:color w:val="0000FF"/>
          <w:szCs w:val="21"/>
        </w:rPr>
        <w:t>6.（2015·安徽）</w:t>
      </w:r>
      <w:r>
        <w:t>如图AB为能绕B点转动的轻质杠杆，中点C处用细线悬挂一重物，在A端施加一个竖直向上大小为10N的拉力</w:t>
      </w:r>
      <w:r>
        <w:rPr>
          <w:i/>
        </w:rPr>
        <w:t>F</w:t>
      </w:r>
      <w:r>
        <w:t>，使杠杆在水平位置保持平衡，则物重G=N，若保持拉力方向不变，将A端缓慢向上提升一小段距离，在提升的过程中，拉力</w:t>
      </w:r>
      <w:r>
        <w:rPr>
          <w:i/>
        </w:rPr>
        <w:t>F</w:t>
      </w:r>
      <w:r>
        <w:t>将（选填</w:t>
      </w:r>
      <w:r>
        <w:rPr>
          <w:rFonts w:hint="eastAsia"/>
        </w:rPr>
        <w:t>“</w:t>
      </w:r>
      <w:r>
        <w:t>增大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不变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减小</w:t>
      </w:r>
      <w:r>
        <w:rPr>
          <w:rFonts w:hint="eastAsia"/>
        </w:rPr>
        <w:t>”</w:t>
      </w:r>
      <w:r>
        <w:drawing>
          <wp:inline distT="0" distB="0" distL="0" distR="0">
            <wp:extent cx="257175" cy="2571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）。</w:t>
      </w:r>
    </w:p>
    <w:p>
      <w:pPr>
        <w:adjustRightInd w:val="0"/>
        <w:snapToGrid w:val="0"/>
        <w:spacing w:line="360" w:lineRule="auto"/>
        <w:jc w:val="center"/>
      </w:pPr>
      <w:r>
        <w:rPr>
          <w:szCs w:val="22"/>
        </w:rPr>
        <w:drawing>
          <wp:inline distT="0" distB="0" distL="0" distR="0">
            <wp:extent cx="1514475" cy="819150"/>
            <wp:effectExtent l="0" t="0" r="9525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宋体" w:hAnsi="宋体"/>
          <w:b/>
          <w:color w:val="0000FF"/>
          <w:szCs w:val="21"/>
        </w:rPr>
        <w:t>7.（2014·安徽）</w:t>
      </w:r>
      <w:r>
        <w:t>身高相同的兄弟二人用一根重力不计的均匀扁担抬起一个900N的重物。已知扁担长为1.8m，重物悬挂点与哥哥的肩之间的距离</w:t>
      </w:r>
      <w:r>
        <w:rPr>
          <w:i/>
          <w:iCs/>
        </w:rPr>
        <w:t>OA</w:t>
      </w:r>
      <w:r>
        <w:t>=0.8m，如图所示。则</w:t>
      </w:r>
    </w:p>
    <w:p>
      <w:pPr>
        <w:spacing w:line="360" w:lineRule="auto"/>
        <w:jc w:val="center"/>
      </w:pPr>
      <w:r>
        <w:drawing>
          <wp:inline distT="0" distB="0" distL="0" distR="0">
            <wp:extent cx="3362325" cy="1323975"/>
            <wp:effectExtent l="0" t="0" r="9525" b="952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>A.以哥哥的肩</w:t>
      </w:r>
      <w:r>
        <w:rPr>
          <w:i/>
          <w:iCs/>
        </w:rPr>
        <w:t>A</w:t>
      </w:r>
      <w:r>
        <w:t>为支点，可计算出弟弟承担的压力为400N</w:t>
      </w:r>
    </w:p>
    <w:p>
      <w:pPr>
        <w:spacing w:line="360" w:lineRule="auto"/>
      </w:pPr>
      <w:r>
        <w:t>B.以</w:t>
      </w:r>
      <w:r>
        <w:rPr>
          <w:i/>
          <w:iCs/>
        </w:rPr>
        <w:t>O</w:t>
      </w:r>
      <w:r>
        <w:t>为支点，可计算出兄弟二人承担的压力之比为4:9</w:t>
      </w:r>
    </w:p>
    <w:p>
      <w:pPr>
        <w:spacing w:line="360" w:lineRule="auto"/>
      </w:pPr>
      <w:r>
        <w:t>C. 以</w:t>
      </w:r>
      <w:r>
        <w:rPr>
          <w:i/>
          <w:iCs/>
        </w:rPr>
        <w:t>O</w:t>
      </w:r>
      <w:r>
        <w:t>为支点，可计算出兄弟二人承担的压</w:t>
      </w:r>
      <w:r>
        <w:drawing>
          <wp:inline distT="0" distB="0" distL="0" distR="0">
            <wp:extent cx="28575" cy="19050"/>
            <wp:effectExtent l="0" t="0" r="9525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力之比为9:5</w:t>
      </w:r>
    </w:p>
    <w:p>
      <w:pPr>
        <w:spacing w:line="360" w:lineRule="auto"/>
      </w:pPr>
      <w:r>
        <w:t>D.以弟弟的肩</w:t>
      </w:r>
      <w:r>
        <w:rPr>
          <w:i/>
          <w:iCs/>
        </w:rPr>
        <w:t>B</w:t>
      </w:r>
      <w:r>
        <w:t>为支点，可计算出哥哥承担的压力为600N</w:t>
      </w:r>
    </w:p>
    <w:p>
      <w:pPr>
        <w:spacing w:line="360" w:lineRule="auto"/>
        <w:rPr>
          <w:rFonts w:hint="eastAsia"/>
        </w:rPr>
      </w:pPr>
    </w:p>
    <w:p>
      <w:pPr>
        <w:shd w:val="clear" w:color="auto" w:fill="FFFFFF"/>
        <w:wordWrap w:val="0"/>
        <w:spacing w:line="360" w:lineRule="auto"/>
        <w:textAlignment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eastAsia="新宋体"/>
          <w:szCs w:val="21"/>
        </w:rPr>
        <w:t>8.（2013•安徽）如图，轻质杠杆AB可以绕O点转动，在A点用细线悬挂一重物，在B点施加一个竖直向下的动力，使核杠杆在水平位置保持平衡。若将动力的方向改为沿虚线方向，仍使杠杆在水平位置平衡，则（　　）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drawing>
          <wp:inline distT="0" distB="0" distL="0" distR="0">
            <wp:extent cx="1714500" cy="676275"/>
            <wp:effectExtent l="0" t="0" r="0" b="9525"/>
            <wp:docPr id="15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A．动力臂增大，动力增大</w:t>
      </w:r>
      <w:r>
        <w:tab/>
      </w:r>
      <w:r>
        <w:rPr>
          <w:rFonts w:hint="eastAsia" w:eastAsia="新宋体"/>
          <w:szCs w:val="21"/>
        </w:rPr>
        <w:t>B．动力臂增大，动力减小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C．动力臂减小，动力减小</w:t>
      </w:r>
      <w:r>
        <w:tab/>
      </w:r>
      <w:r>
        <w:rPr>
          <w:rFonts w:hint="eastAsia" w:eastAsia="新宋体"/>
          <w:szCs w:val="21"/>
        </w:rPr>
        <w:t>D．动力臂减小，动力增大</w:t>
      </w:r>
    </w:p>
    <w:p>
      <w:pPr>
        <w:spacing w:line="360" w:lineRule="auto"/>
        <w:ind w:left="273" w:hanging="273" w:hangingChars="130"/>
      </w:pPr>
      <w:r>
        <w:rPr>
          <w:rFonts w:hint="eastAsia" w:eastAsia="新宋体"/>
          <w:szCs w:val="21"/>
        </w:rPr>
        <w:t>9.（2011•安徽）某实验小组利用图示装置研究杠杆的机械效率，实验的主要步骤如下：</w:t>
      </w:r>
    </w:p>
    <w:p>
      <w:pPr>
        <w:spacing w:line="360" w:lineRule="auto"/>
        <w:ind w:left="273" w:leftChars="130"/>
      </w:pPr>
      <w:r>
        <w:rPr>
          <w:rFonts w:ascii="Cambria Math" w:hAnsi="Cambria Math" w:eastAsia="Cambria Math"/>
          <w:szCs w:val="21"/>
        </w:rPr>
        <w:t>①</w:t>
      </w:r>
      <w:r>
        <w:rPr>
          <w:rFonts w:hint="eastAsia" w:eastAsia="新宋体"/>
          <w:szCs w:val="21"/>
        </w:rPr>
        <w:t>用轻绳悬挂杠杆一端的O点作为支点，在A点用轻绳悬挂总重为G的钩码，在B点用轻绳竖直悬挂一个弹簧测力计，使杠杆保持水平；</w:t>
      </w:r>
    </w:p>
    <w:p>
      <w:pPr>
        <w:spacing w:line="360" w:lineRule="auto"/>
        <w:ind w:left="273" w:leftChars="130"/>
      </w:pPr>
      <w:r>
        <w:rPr>
          <w:rFonts w:ascii="Cambria Math" w:hAnsi="Cambria Math" w:eastAsia="Cambria Math"/>
          <w:szCs w:val="21"/>
        </w:rPr>
        <w:t>②</w:t>
      </w:r>
      <w:r>
        <w:rPr>
          <w:rFonts w:hint="eastAsia" w:eastAsia="新宋体"/>
          <w:szCs w:val="21"/>
        </w:rPr>
        <w:t>竖直向上拉动弹簧测力计缓慢匀速上升（保持0点位置不变），在此过程中弹簧测力计的读数为F，利用刻度尺分别测出A、B两点上升的高度为h</w:t>
      </w:r>
      <w:r>
        <w:rPr>
          <w:rFonts w:hint="eastAsia" w:eastAsia="新宋体"/>
          <w:sz w:val="24"/>
          <w:vertAlign w:val="subscript"/>
        </w:rPr>
        <w:t>1</w:t>
      </w:r>
      <w:r>
        <w:rPr>
          <w:rFonts w:hint="eastAsia" w:eastAsia="新宋体"/>
          <w:szCs w:val="21"/>
        </w:rPr>
        <w:t>、h</w:t>
      </w:r>
      <w:r>
        <w:rPr>
          <w:rFonts w:hint="eastAsia" w:eastAsia="新宋体"/>
          <w:sz w:val="24"/>
          <w:vertAlign w:val="subscript"/>
        </w:rPr>
        <w:t>2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t>回答下列问题：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t>（1）杠杆机械效率的表达式为</w:t>
      </w:r>
      <w:r>
        <w:rPr>
          <w:rFonts w:ascii="Cambria Math" w:hAnsi="Cambria Math" w:eastAsia="Cambria Math"/>
          <w:szCs w:val="21"/>
        </w:rPr>
        <w:t>η</w:t>
      </w:r>
      <w:r>
        <w:rPr>
          <w:rFonts w:hint="eastAsia" w:eastAsia="新宋体"/>
          <w:szCs w:val="21"/>
        </w:rPr>
        <w:t>＝</w:t>
      </w:r>
      <w:r>
        <w:rPr>
          <w:rFonts w:hint="eastAsia" w:eastAsia="新宋体"/>
          <w:szCs w:val="21"/>
          <w:u w:val="single"/>
        </w:rPr>
        <w:t>　</w:t>
      </w:r>
      <w:r>
        <w:rPr>
          <w:rFonts w:hint="eastAsia" w:eastAsia="新宋体"/>
          <w:szCs w:val="21"/>
        </w:rPr>
        <w:t>。（用已知或测量的物理量符号表示）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t>（2）本次实验中，若提升的钩码重一定，则影响杠杆机械效率的主要因素是：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。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t>（3）若只将钩码的悬挂点由A移至C，O、B位置不变，仍将钩码提升相同的高度，则杠杆的机械效率将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（选填“变大”、“变小”或“不变”）。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drawing>
          <wp:inline distT="0" distB="0" distL="0" distR="0">
            <wp:extent cx="1419225" cy="1352550"/>
            <wp:effectExtent l="0" t="0" r="9525" b="0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wordWrap w:val="0"/>
        <w:spacing w:line="360" w:lineRule="auto"/>
        <w:textAlignment w:val="center"/>
        <w:rPr>
          <w:bCs/>
          <w:snapToGrid w:val="0"/>
          <w:color w:val="FF0000"/>
          <w:kern w:val="0"/>
          <w:sz w:val="20"/>
          <w:szCs w:val="20"/>
        </w:rPr>
      </w:pPr>
    </w:p>
    <w:p>
      <w:pPr>
        <w:pStyle w:val="9"/>
        <w:wordWrap w:val="0"/>
        <w:spacing w:line="360" w:lineRule="auto"/>
        <w:jc w:val="center"/>
        <w:textAlignment w:val="center"/>
        <w:rPr>
          <w:bCs/>
          <w:snapToGrid w:val="0"/>
          <w:color w:val="FF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0"/>
    <w:rsid w:val="00402D40"/>
    <w:rsid w:val="00583BFC"/>
    <w:rsid w:val="006C4463"/>
    <w:rsid w:val="00973F9C"/>
    <w:rsid w:val="00D163BB"/>
    <w:rsid w:val="00E84180"/>
    <w:rsid w:val="7E4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263</Words>
  <Characters>1505</Characters>
  <Lines>12</Lines>
  <Paragraphs>3</Paragraphs>
  <TotalTime>0</TotalTime>
  <ScaleCrop>false</ScaleCrop>
  <LinksUpToDate>false</LinksUpToDate>
  <CharactersWithSpaces>1765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2021-05-06T13:10:00Z</dcterms:created>
  <dc:creator>User</dc:creator>
  <cp:lastModifiedBy>zhanghoufu</cp:lastModifiedBy>
  <dcterms:modified xsi:type="dcterms:W3CDTF">2021-05-10T04:21:51Z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4DA79FBD39A3421BA0895F65A24BF427</vt:lpwstr>
  </property>
</Properties>
</file>