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Times New Roman" w:hAnsi="Times New Roman" w:eastAsia="Times New Roman" w:cs="Times New Roman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12496800</wp:posOffset>
            </wp:positionV>
            <wp:extent cx="292100" cy="482600"/>
            <wp:effectExtent l="0" t="0" r="0" b="0"/>
            <wp:wrapNone/>
            <wp:docPr id="776" name="图片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图片 7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ascii="宋体" w:hAnsi="宋体"/>
          <w:b/>
          <w:color w:val="00B0F0"/>
          <w:sz w:val="32"/>
        </w:rPr>
        <w:t>年濰坊市初中学业水平考试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物理试题</w:t>
      </w:r>
    </w:p>
    <w:p>
      <w:pPr>
        <w:spacing w:line="360" w:lineRule="auto"/>
        <w:jc w:val="righ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2020.7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1.</w:t>
      </w:r>
      <w:r>
        <w:rPr>
          <w:rFonts w:ascii="宋体" w:hAnsi="宋体"/>
          <w:b/>
          <w:sz w:val="24"/>
        </w:rPr>
        <w:t>试题分第Ⅰ卷和第Ⅱ卷两部分，第Ⅰ卷是选择题，第Ⅱ卷是非选择题，满分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分。考试时间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ascii="宋体" w:hAnsi="宋体"/>
          <w:b/>
          <w:sz w:val="24"/>
        </w:rPr>
        <w:t>答卷前务必将试题密封线内及答题卡上面的项目填涂清楚。所有答案都必须涂、写在答题卡相应位置，答在本试卷上一律无效。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第Ⅰ卷（选择题共</w:t>
      </w:r>
      <w:r>
        <w:rPr>
          <w:rFonts w:ascii="Times New Roman" w:hAnsi="Times New Roman"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一、单项选择题（本题有</w:t>
      </w:r>
      <w:r>
        <w:rPr>
          <w:rFonts w:ascii="Times New Roman" w:hAnsi="Times New Roman"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分。每个小题给出的四个选项中，只有一个是正确的，选对的每小题得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分。多选、不选、错选均不得分）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首先发现杠杆原理的是（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阿基米德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牛顿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帕斯卡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焦耳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为庆祝中华人民共和国成立</w:t>
      </w:r>
      <w:r>
        <w:rPr>
          <w:rFonts w:ascii="Times New Roman" w:hAnsi="Times New Roman" w:eastAsia="Times New Roman" w:cs="Times New Roman"/>
          <w:color w:val="000000"/>
        </w:rPr>
        <w:t>70</w:t>
      </w:r>
      <w:r>
        <w:rPr>
          <w:rFonts w:ascii="宋体" w:hAnsi="宋体"/>
          <w:color w:val="000000"/>
        </w:rPr>
        <w:t>周年，在北京隆重举行了“新时代军乐之声音乐会”，首次采用百名高音礼号和百名军鼓共同演奏号角音乐，乐音回荡夜空，宏伟庄重。下列关于礼号和军鼓产生的乐音说法正确的是（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礼号发音不需要振动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军鼓的声音属于超声波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两者音色相同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两者传播速度相同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下列现象，由光的直线传播形成的是（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352550" cy="1079500"/>
            <wp:effectExtent l="0" t="0" r="0" b="6350"/>
            <wp:docPr id="773" name="图片 7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7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日环食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117600" cy="1022350"/>
            <wp:effectExtent l="0" t="0" r="6350" b="6350"/>
            <wp:docPr id="772" name="图片 7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7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色散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238250" cy="1041400"/>
            <wp:effectExtent l="0" t="0" r="0" b="6350"/>
            <wp:docPr id="771" name="图片 7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镜中小猫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314450" cy="984250"/>
            <wp:effectExtent l="0" t="0" r="0" b="6350"/>
            <wp:docPr id="770" name="图片 7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露珠下的叶脉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某同学游玩时捡到一物体，对该物体加热，测得其温度随时间变化的图象如图所示，下列说法正确的是（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28850" cy="1365250"/>
            <wp:effectExtent l="0" t="0" r="0" b="6350"/>
            <wp:docPr id="769" name="图片 7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该物体是非晶体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该物体的熔点为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/>
          <w:color w:val="000000"/>
        </w:rPr>
        <w:t>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第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ascii="宋体" w:hAnsi="宋体"/>
          <w:color w:val="000000"/>
        </w:rPr>
        <w:t>到</w:t>
      </w:r>
      <w:r>
        <w:rPr>
          <w:rFonts w:ascii="Times New Roman" w:hAnsi="Times New Roman" w:eastAsia="Times New Roman" w:cs="Times New Roman"/>
          <w:color w:val="000000"/>
        </w:rPr>
        <w:t>25min</w:t>
      </w:r>
      <w:r>
        <w:rPr>
          <w:rFonts w:ascii="宋体" w:hAnsi="宋体"/>
          <w:color w:val="000000"/>
        </w:rPr>
        <w:t>时间内物体不吸收热量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第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ascii="宋体" w:hAnsi="宋体"/>
          <w:color w:val="000000"/>
        </w:rPr>
        <w:t>到</w:t>
      </w:r>
      <w:r>
        <w:rPr>
          <w:rFonts w:ascii="Times New Roman" w:hAnsi="Times New Roman" w:eastAsia="Times New Roman" w:cs="Times New Roman"/>
          <w:color w:val="000000"/>
        </w:rPr>
        <w:t>25min</w:t>
      </w:r>
      <w:r>
        <w:rPr>
          <w:rFonts w:ascii="宋体" w:hAnsi="宋体"/>
          <w:color w:val="000000"/>
        </w:rPr>
        <w:t>时间内物体的内能不变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日是第二十八个“世界水日”，水是生命之源，节约用水是每个公民的责任。关于水的物态变化，下列说法正确的是（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霜的形成是凝固现象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露的形成是液化现象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冰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68" name="图片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形成是凝华现象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雾的形成是汽化现象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在一次军事演习中，坦克要经过一沼泽地，工兵连迅速在沼泽地段铺设了宽木板，坦克得以顺利通过，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767" name="图片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图片 7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因为铺设木板后（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09750" cy="971550"/>
            <wp:effectExtent l="0" t="0" r="0" b="0"/>
            <wp:docPr id="766" name="图片 7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图片 7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坦克的重力变小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对地面的压力变小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对地面的压强变小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对地面的压强变大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下列做法符合安全用电要求的是（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在高压电线下放风筝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用湿布擦拭使用中的台灯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去掉二脚插头中较长的插脚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使用试电笔时用手指抵住其上端的金属帽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如图所示，一圆形水管左粗右细，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为粗管和细管中同一水平面上的点，水管中有一气泡，随水向右快速运动，气泡经过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两点时体积大小的比较，以下分析正确的是（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89150" cy="1104900"/>
            <wp:effectExtent l="0" t="0" r="6350" b="0"/>
            <wp:docPr id="765" name="图片 7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7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点时大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点时大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一样大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均有可能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如图所示电路中，电源电压为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ascii="宋体" w:hAnsi="宋体"/>
          <w:color w:val="000000"/>
        </w:rPr>
        <w:t>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规格相同。闭合开关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，两灯均不亮。保持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闭合，用电压表测得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间电压为</w:t>
      </w:r>
      <w:r>
        <w:rPr>
          <w:rFonts w:ascii="Times New Roman" w:hAnsi="Times New Roman" w:eastAsia="Times New Roman" w:cs="Times New Roman"/>
          <w:color w:val="000000"/>
        </w:rPr>
        <w:t>0V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间电压为</w:t>
      </w:r>
      <w:r>
        <w:rPr>
          <w:rFonts w:ascii="Times New Roman" w:hAnsi="Times New Roman" w:eastAsia="Times New Roman" w:cs="Times New Roman"/>
          <w:color w:val="000000"/>
        </w:rPr>
        <w:t>3V</w:t>
      </w:r>
      <w:r>
        <w:rPr>
          <w:rFonts w:ascii="宋体" w:hAnsi="宋体"/>
          <w:color w:val="000000"/>
        </w:rPr>
        <w:t>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79600" cy="876300"/>
            <wp:effectExtent l="0" t="0" r="6350" b="0"/>
            <wp:docPr id="764" name="图片 7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间导线断路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断路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均断路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大多数新冠肺炎患者会出现发热症状，已知热敏电阻的阻值随人体辐射的红外线而改变，人体温度越高热敏电阻的阻值越小。某同学据此设计了一个红外线体温安检电路。要求无人或体温低于</w:t>
      </w:r>
      <w:r>
        <w:rPr>
          <w:rFonts w:ascii="Times New Roman" w:hAnsi="Times New Roman" w:eastAsia="Times New Roman" w:cs="Times New Roman"/>
          <w:color w:val="000000"/>
        </w:rPr>
        <w:t>37.3</w:t>
      </w:r>
      <w:r>
        <w:rPr>
          <w:rFonts w:ascii="宋体" w:hAnsi="宋体"/>
          <w:color w:val="000000"/>
        </w:rPr>
        <w:t>℃的人经过时仅绿灯亮，高于</w:t>
      </w:r>
      <w:r>
        <w:rPr>
          <w:rFonts w:ascii="Times New Roman" w:hAnsi="Times New Roman" w:eastAsia="Times New Roman" w:cs="Times New Roman"/>
          <w:color w:val="000000"/>
        </w:rPr>
        <w:t>37.3</w:t>
      </w:r>
      <w:r>
        <w:rPr>
          <w:rFonts w:ascii="宋体" w:hAnsi="宋体"/>
          <w:color w:val="000000"/>
        </w:rPr>
        <w:t>℃的人经过时，红灯亮且电铃响起。下列设计符合要求的是（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390650" cy="1136650"/>
            <wp:effectExtent l="0" t="0" r="0" b="6350"/>
            <wp:docPr id="763" name="图片 7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409700" cy="1155700"/>
            <wp:effectExtent l="0" t="0" r="0" b="6350"/>
            <wp:docPr id="762" name="图片 7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428750" cy="1136650"/>
            <wp:effectExtent l="0" t="0" r="0" b="6350"/>
            <wp:docPr id="761" name="图片 7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384300" cy="1174750"/>
            <wp:effectExtent l="0" t="0" r="6350" b="6350"/>
            <wp:docPr id="760" name="图片 7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二、多项选择题（本题有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分。每个小题给出的四个选项中，至少有两个是正确的，选对的每小题得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分，选错或不选的得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日，短道速滑世界杯混合接力赛中国队摘得金牌，比赛中运动员过弯道的情景如图所示，过弯道过程中对运动员的分析正确的是（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917700" cy="1257300"/>
            <wp:effectExtent l="0" t="0" r="6350" b="0"/>
            <wp:docPr id="759" name="图片 7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以看台为参照物运动员静止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运动员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58" name="图片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图片 7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运动状态不变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运动员的惯性不变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蹬冰面的同时冰面给运动员作用力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礼花喷射器结构如图，气罐内有高压气体，气罐通过气阀与纸筒相连。使用时转动纸筒打开气阀，气体将纸筒内的礼花快速喷向远处。对该过程的分析正确的是（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009650" cy="1657350"/>
            <wp:effectExtent l="0" t="0" r="0" b="0"/>
            <wp:docPr id="757" name="图片 7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7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罐内气体的内能减少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罐内气体分子热运动加剧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罐内气体通过热传递方式改变了其内能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该过程能量转化方式与汽油机做功冲程相同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如图所示电路，电源电压不变，闭合开关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/>
          <w:color w:val="000000"/>
        </w:rPr>
        <w:t>发光。向左移动滑动变阻器的滑片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，发生的变化是（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79600" cy="1238250"/>
            <wp:effectExtent l="0" t="0" r="6350" b="0"/>
            <wp:docPr id="756" name="图片 7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图片 7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电流表示数变大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电压表示数变大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电路的总功率变小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灯泡变亮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在操场直跑道上进行遥控小车比赛，甲、乙两车从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=0s</w:t>
      </w:r>
      <w:r>
        <w:rPr>
          <w:rFonts w:ascii="宋体" w:hAnsi="宋体"/>
          <w:color w:val="000000"/>
        </w:rPr>
        <w:t>时由同一起点同方向运动，两者运动的路程一时间图象分别如图中的甲、乙所示，下列判断正确的是（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66900" cy="1346200"/>
            <wp:effectExtent l="0" t="0" r="0" b="6350"/>
            <wp:docPr id="755" name="图片 7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图片 7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在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5s</w:t>
      </w:r>
      <w:r>
        <w:rPr>
          <w:rFonts w:ascii="宋体" w:hAnsi="宋体"/>
          <w:color w:val="000000"/>
        </w:rPr>
        <w:t>内甲车的速度是</w:t>
      </w:r>
      <w:r>
        <w:rPr>
          <w:rFonts w:ascii="Times New Roman" w:hAnsi="Times New Roman" w:eastAsia="Times New Roman" w:cs="Times New Roman"/>
          <w:color w:val="000000"/>
        </w:rPr>
        <w:t>10m/s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在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5s</w:t>
      </w:r>
      <w:r>
        <w:rPr>
          <w:rFonts w:ascii="宋体" w:hAnsi="宋体"/>
          <w:color w:val="000000"/>
        </w:rPr>
        <w:t>内乙车的速度是</w:t>
      </w:r>
      <w:r>
        <w:rPr>
          <w:rFonts w:ascii="Times New Roman" w:hAnsi="Times New Roman" w:eastAsia="Times New Roman" w:cs="Times New Roman"/>
          <w:color w:val="000000"/>
        </w:rPr>
        <w:t>1m/s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=10s</w:t>
      </w:r>
      <w:r>
        <w:rPr>
          <w:rFonts w:ascii="宋体" w:hAnsi="宋体"/>
          <w:color w:val="000000"/>
        </w:rPr>
        <w:t>时两车的速度相等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>=10s</w:t>
      </w:r>
      <w:r>
        <w:rPr>
          <w:rFonts w:ascii="宋体" w:hAnsi="宋体"/>
          <w:color w:val="000000"/>
        </w:rPr>
        <w:t>后乙车超过甲车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人工心脏泵可短时间代替心脏工作，其结构如图所示，线圈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固定在活塞的柄上，泵室通过单向阀门与血管相通。阀门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只能向泵室外侧开启；阀门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只能向泵室内侧开启。人工心脏泵工作时，以下说法正确的是（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546350" cy="1257300"/>
            <wp:effectExtent l="0" t="0" r="6350" b="0"/>
            <wp:docPr id="754" name="图片 7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图片 7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线圈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中应通入方向周期性改变的电流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线圈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中应通入方向不变的电流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电流从线圈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端流入过程，血液流入泵室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人工心脏泵每分钟“跳动”的次数由线圈中电流的大小决定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第Ⅱ卷（非选择题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>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60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三、作图题（本题有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如图所示，物体上系一细线，细线右端固定，物体静止在水中时细线恰好水平，请作出物体受力的示意图。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84300" cy="1257300"/>
            <wp:effectExtent l="0" t="0" r="6350" b="0"/>
            <wp:docPr id="753" name="图片 7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图片 7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宋体" w:hAnsi="宋体"/>
          <w:color w:val="000000"/>
        </w:rPr>
        <w:t>如图所示，在清水池底水平放置一平面镜，一束光射向水面的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点，经水折射和平面镜一次反射后射向水面的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点，请作出该过程的光路图。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222500" cy="1193800"/>
            <wp:effectExtent l="0" t="0" r="6350" b="6350"/>
            <wp:docPr id="752" name="图片 7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图片 7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四、科普阅读题（本题有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阅读短文，回答问题：</w:t>
      </w:r>
    </w:p>
    <w:p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火星探测器“天问一号”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火星是太阳系中与地球最相似的行星，有大气，温度适宜，自转周期和地球相近，物体在火星表面受到的重力约为在地球表面重力的二分之一，人类对火星的探测具有重大的科学意义。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rFonts w:ascii="宋体" w:hAnsi="宋体"/>
          <w:color w:val="000000"/>
        </w:rPr>
        <w:t>日，国家航天局宣布将我国火星探测任务命名“天问”，并将首个探测器命名“天问一号”。天问一号将一次性完成“绕、落、巡”三大任务，这在世界航天史上还没有先例。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“绕”，探测器经过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个月的长途飞行，预计明年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月抵达火星附近，之后沿椭圆轨道绕火星运动，实现火星的远、近火点环绕探测。离火星最近的点叫近火点，离火星最远的点叫远火点。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79600" cy="869950"/>
            <wp:effectExtent l="0" t="0" r="6350" b="6350"/>
            <wp:docPr id="751" name="图片 7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图片 7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“落”，使探测器着陆火星表面将是一个更艰巨的挑战，需在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分钟内，使探测器的时速降至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。我国利用探月的技术积累，通过四个阶段来减速。第一阶段气动减速，给探测器来个急刹车；第二阶段降落伞减速，速度减至</w:t>
      </w:r>
      <w:r>
        <w:rPr>
          <w:rFonts w:ascii="Times New Roman" w:hAnsi="Times New Roman" w:eastAsia="Times New Roman" w:cs="Times New Roman"/>
          <w:color w:val="000000"/>
        </w:rPr>
        <w:t>342km/h</w:t>
      </w:r>
      <w:r>
        <w:rPr>
          <w:rFonts w:ascii="宋体" w:hAnsi="宋体"/>
          <w:color w:val="000000"/>
        </w:rPr>
        <w:t>；第三阶段动力减速，探测器反推发动机点火工作，速度减至</w:t>
      </w:r>
      <w:r>
        <w:rPr>
          <w:rFonts w:ascii="Times New Roman" w:hAnsi="Times New Roman" w:eastAsia="Times New Roman" w:cs="Times New Roman"/>
          <w:color w:val="000000"/>
        </w:rPr>
        <w:t>3.6m/s</w:t>
      </w:r>
      <w:r>
        <w:rPr>
          <w:rFonts w:ascii="宋体" w:hAnsi="宋体"/>
          <w:color w:val="000000"/>
        </w:rPr>
        <w:t>；第四阶段着陆缓冲，将探测器悬停在空中，对火星表面观察，寻找合适的位置着陆。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“巡”，当探测器到达火星后，放出巡视车，完成对火星表面的拍摄及土壤分析等工作，为下一步探测打好基础。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人类对于未知世界的好奇与探索从没有停息过，仰望璀璨星空，我们追梦不止！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探测器沿椭圆轨道绕火星运动时，不受空气阻力，只发生动能和势能的相互转化。由近火点向远火点运动时，探测器的动能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，机械能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（选填“变大”、“变小”或“不变”）；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探测器着陆前的降落伞减速阶段，速度减至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m/s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巡视器降落到火星表面后，巡视器对火星表面的压力和火星对巡视器的支持力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（选填“是”或“不是”）一对平衡力；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在火星上重力与质量的比值为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火</w:t>
      </w:r>
      <w:r>
        <w:rPr>
          <w:rFonts w:ascii="宋体" w:hAnsi="宋体"/>
          <w:color w:val="000000"/>
        </w:rPr>
        <w:t>，探测器在火星上空悬停时其质量为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，反推发动机喷出的气体对探测器的作用力大小为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五、实验题（本题有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在探究凸透镜成像规律的实验中，经调整，在光屏上得到烛焰清晰的像，如图甲所示。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933950" cy="1562100"/>
            <wp:effectExtent l="0" t="0" r="0" b="0"/>
            <wp:docPr id="750" name="图片 7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图片 7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保持透镜在光具座上的位置不变，为了在光屏上得到等大的烛焰像，除移动蜡烛外，光屏应向______（选填“左”或“右”）移动；当在光屏上得到等大的烛焰像时，物和像之间的距离为</w:t>
      </w:r>
      <w:r>
        <w:rPr>
          <w:rFonts w:ascii="Times New Roman" w:hAnsi="Times New Roman" w:eastAsia="Times New Roman" w:cs="Times New Roman"/>
          <w:color w:val="000000"/>
        </w:rPr>
        <w:t>44cm</w:t>
      </w:r>
      <w:r>
        <w:rPr>
          <w:rFonts w:ascii="宋体" w:hAnsi="宋体"/>
          <w:color w:val="000000"/>
        </w:rPr>
        <w:t>，该透镜的焦距为______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一同学用图乙所示的</w:t>
      </w:r>
      <w:r>
        <w:rPr>
          <w:rFonts w:ascii="Times New Roman" w:hAnsi="Times New Roman" w:eastAsia="Times New Roman" w:cs="Times New Roman"/>
          <w:color w:val="000000"/>
        </w:rPr>
        <w:t>LED</w:t>
      </w:r>
      <w:r>
        <w:rPr>
          <w:rFonts w:ascii="宋体" w:hAnsi="宋体"/>
          <w:color w:val="000000"/>
        </w:rPr>
        <w:t>光源代替蜡烛进行实验，这样改进的优点是______（写出一条即可）。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某同学通过实验探究滑动摩擦力与哪些因素有关。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实验器材：粗糖程度不同的长木板甲和乙、滑块（质量已知）、破码、测力计。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实验步骤：①将滑块放在水平长木板甲上进行实验，通过改变滑块上砝码的个数改变滑块的压力；记录多组滑动摩擦力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及压力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N</w:t>
      </w:r>
      <w:r>
        <w:rPr>
          <w:rFonts w:ascii="宋体" w:hAnsi="宋体"/>
          <w:color w:val="000000"/>
        </w:rPr>
        <w:t>的大小；作出摩擦力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随压力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N</w:t>
      </w:r>
      <w:r>
        <w:rPr>
          <w:rFonts w:ascii="宋体" w:hAnsi="宋体"/>
          <w:color w:val="000000"/>
        </w:rPr>
        <w:t>变化的图象，如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31" o:title="eqId0a4bc8ee39634821b3889d4a93899186"/>
            <o:lock v:ext="edit" aspectratio="t"/>
            <w10:wrap type="none"/>
            <w10:anchorlock/>
          </v:shape>
          <o:OLEObject Type="Embed" ProgID="Equation.DSMT4" ShapeID="_x0000_i1025" DrawAspect="Content" ObjectID="_1468075725" r:id="rId30">
            <o:LockedField>false</o:LockedField>
          </o:OLEObject>
        </w:object>
      </w:r>
      <w:r>
        <w:rPr>
          <w:rFonts w:ascii="宋体" w:hAnsi="宋体"/>
          <w:color w:val="000000"/>
        </w:rPr>
        <w:t>图象中甲所示；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②换用木板乙重复上述实验，作出摩擦力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随压力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N</w:t>
      </w:r>
      <w:r>
        <w:rPr>
          <w:rFonts w:ascii="宋体" w:hAnsi="宋体"/>
          <w:color w:val="000000"/>
        </w:rPr>
        <w:t>变化的图象，如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31" o:title="eqId0a4bc8ee39634821b3889d4a93899186"/>
            <o:lock v:ext="edit" aspectratio="t"/>
            <w10:wrap type="none"/>
            <w10:anchorlock/>
          </v:shape>
          <o:OLEObject Type="Embed" ProgID="Equation.DSMT4" ShapeID="_x0000_i1026" DrawAspect="Content" ObjectID="_1468075726" r:id="rId32">
            <o:LockedField>false</o:LockedField>
          </o:OLEObject>
        </w:object>
      </w:r>
      <w:r>
        <w:rPr>
          <w:rFonts w:ascii="宋体" w:hAnsi="宋体"/>
          <w:color w:val="000000"/>
        </w:rPr>
        <w:t>图象中乙所示。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14500" cy="1212850"/>
            <wp:effectExtent l="0" t="0" r="0" b="6350"/>
            <wp:docPr id="749" name="图片 7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图片 7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如下图所示，______（选填“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”）操作更便于测量滑动摩擦力的大小。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210300" cy="1041400"/>
            <wp:effectExtent l="0" t="0" r="0" b="6350"/>
            <wp:docPr id="748" name="图片 7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图片 7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由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31" o:title="eqId0a4bc8ee39634821b3889d4a93899186"/>
            <o:lock v:ext="edit" aspectratio="t"/>
            <w10:wrap type="none"/>
            <w10:anchorlock/>
          </v:shape>
          <o:OLEObject Type="Embed" ProgID="Equation.DSMT4" ShapeID="_x0000_i1027" DrawAspect="Content" ObjectID="_1468075727" r:id="rId35">
            <o:LockedField>false</o:LockedField>
          </o:OLEObject>
        </w:object>
      </w:r>
      <w:r>
        <w:rPr>
          <w:rFonts w:ascii="宋体" w:hAnsi="宋体"/>
          <w:color w:val="000000"/>
        </w:rPr>
        <w:t>图象可知：①在接触面一定的情况下滑动摩擦力与压力成______比；②长木板______（选填“甲”或“乙”）的接触面更粗糙。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已知水的密度为</w:t>
      </w:r>
      <w:r>
        <w:rPr>
          <w:rFonts w:ascii="Times New Roman" w:hAnsi="Times New Roman" w:eastAsia="Times New Roman" w:cs="Times New Roman"/>
          <w:color w:val="000000"/>
        </w:rPr>
        <w:t>1.0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，某兴趣小组用一薄壁量杯（杯壁体积忽略不计）制作了一个测量液体密度的简易装置，操作如下：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343150" cy="1924050"/>
            <wp:effectExtent l="0" t="0" r="0" b="0"/>
            <wp:docPr id="747" name="图片 7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图片 7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在量杯内装入适量细沙后放人水中，量杯在水中竖直静止时，如图甲所示。此时量杯浸没在水中的体积为______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将该装置放入某液体中，静止时如图乙所示，则该液体的密度为______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；某同学将一小石子放入量杯，静止时如图丙所示，则小石子质量是______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某实验小组用如图甲所示的器材，测量标有“</w:t>
      </w:r>
      <w:r>
        <w:rPr>
          <w:rFonts w:ascii="Times New Roman" w:hAnsi="Times New Roman" w:eastAsia="Times New Roman" w:cs="Times New Roman"/>
          <w:color w:val="000000"/>
        </w:rPr>
        <w:t>3.8V</w:t>
      </w:r>
      <w:r>
        <w:rPr>
          <w:rFonts w:ascii="宋体" w:hAnsi="宋体"/>
          <w:color w:val="000000"/>
        </w:rPr>
        <w:t>”字样小灯泡的额定功率，电源电压不变。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52650" cy="1574800"/>
            <wp:effectExtent l="0" t="0" r="0" b="6350"/>
            <wp:docPr id="746" name="图片 7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图片 7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请用笔画线代替导线，将图甲中的实物图连接完整（      ）（要求滑动变阻器滑片向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端滑动时接入电路的阻值变大）；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图甲电路连接完成后，经检查无误，闭合开关，发现电流表有示数，但小灯泡不亮。为完成实验，必要的操作是______；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．更换小灯泡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．移动滑动变阻器滑片，减小滑动变阻器连入的阻值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调节滑动变阻器过程中，观察______表的示数，确定小灯泡是否达到了额定功率；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实验过程中，某时刻电流表和电压表示数分别如图乙所示，此时小灯泡的实际功率为______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14550" cy="1066800"/>
            <wp:effectExtent l="0" t="0" r="0" b="0"/>
            <wp:docPr id="745" name="图片 7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图片 7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六、计算题（本题有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26</w:t>
      </w:r>
      <w:r>
        <w:rPr>
          <w:rFonts w:ascii="宋体" w:hAnsi="宋体"/>
          <w:b/>
          <w:color w:val="000000"/>
          <w:sz w:val="24"/>
        </w:rPr>
        <w:t>分。解答时应写出必要的文字说明、公式和重要的计算步骤，只写出最后答案的不能得分）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疫情期间，大壮同学自制了如图所示的健身器材，坚持锻炼身体。用细绳系在轻杆的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点将轻杆悬挂起来，在杆的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端悬挂质量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=10kg</w:t>
      </w:r>
      <w:r>
        <w:rPr>
          <w:rFonts w:ascii="宋体" w:hAnsi="宋体"/>
          <w:color w:val="000000"/>
        </w:rPr>
        <w:t>的重物，在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端竖直向下缓慢拉动轻杆至水平位置。已知</w:t>
      </w:r>
      <w:r>
        <w:rPr>
          <w:rFonts w:ascii="Times New Roman" w:hAnsi="Times New Roman" w:eastAsia="Times New Roman" w:cs="Times New Roman"/>
          <w:i/>
          <w:color w:val="000000"/>
        </w:rPr>
        <w:t>AO</w:t>
      </w:r>
      <w:r>
        <w:rPr>
          <w:rFonts w:ascii="宋体" w:hAnsi="宋体"/>
          <w:color w:val="000000"/>
        </w:rPr>
        <w:t>长</w:t>
      </w:r>
      <w:r>
        <w:rPr>
          <w:rFonts w:ascii="Times New Roman" w:hAnsi="Times New Roman" w:eastAsia="Times New Roman" w:cs="Times New Roman"/>
          <w:color w:val="000000"/>
        </w:rPr>
        <w:t>1.5m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长</w:t>
      </w:r>
      <w:r>
        <w:rPr>
          <w:rFonts w:ascii="Times New Roman" w:hAnsi="Times New Roman" w:eastAsia="Times New Roman" w:cs="Times New Roman"/>
          <w:color w:val="000000"/>
        </w:rPr>
        <w:t>0.5m</w:t>
      </w:r>
      <w:r>
        <w:rPr>
          <w:rFonts w:ascii="宋体" w:hAnsi="宋体"/>
          <w:color w:val="000000"/>
        </w:rPr>
        <w:t>，大壮质量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=56kg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，求此时：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260600" cy="1257300"/>
            <wp:effectExtent l="0" t="0" r="6350" b="0"/>
            <wp:docPr id="744" name="图片 7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图片 7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大壮对杆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43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图片 7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拉力大小；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地面对大壮的支持力大小。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某型号汽车的油量显示电路如图甲所示，其中定值电阻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=10Ω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为压敏电阻（厚度不计），位于油箱底部，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表是一量程为</w:t>
      </w:r>
      <w:r>
        <w:rPr>
          <w:rFonts w:ascii="Times New Roman" w:hAnsi="Times New Roman" w:eastAsia="Times New Roman" w:cs="Times New Roman"/>
          <w:color w:val="000000"/>
        </w:rPr>
        <w:t>0~0.6A</w:t>
      </w:r>
      <w:r>
        <w:rPr>
          <w:rFonts w:ascii="宋体" w:hAnsi="宋体"/>
          <w:color w:val="000000"/>
        </w:rPr>
        <w:t>的电流表，作为油量指示表。压敏电阻的电阻值随汽油产生的压强的变化而变化，其对应关系如图乙所示。已知加满汽油时油的深度为</w:t>
      </w:r>
      <w:r>
        <w:rPr>
          <w:rFonts w:ascii="Times New Roman" w:hAnsi="Times New Roman" w:eastAsia="Times New Roman" w:cs="Times New Roman"/>
          <w:color w:val="000000"/>
        </w:rPr>
        <w:t>0.4m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表示数为</w:t>
      </w:r>
      <w:r>
        <w:rPr>
          <w:rFonts w:ascii="Times New Roman" w:hAnsi="Times New Roman" w:eastAsia="Times New Roman" w:cs="Times New Roman"/>
          <w:color w:val="000000"/>
        </w:rPr>
        <w:t>0.6A</w:t>
      </w:r>
      <w:r>
        <w:rPr>
          <w:rFonts w:ascii="宋体" w:hAnsi="宋体"/>
          <w:color w:val="000000"/>
        </w:rPr>
        <w:t>，汽油密度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ascii="宋体" w:hAnsi="宋体"/>
          <w:color w:val="000000"/>
          <w:vertAlign w:val="subscript"/>
        </w:rPr>
        <w:t>油</w:t>
      </w:r>
      <w:r>
        <w:rPr>
          <w:rFonts w:ascii="Times New Roman" w:hAnsi="Times New Roman" w:eastAsia="Times New Roman" w:cs="Times New Roman"/>
          <w:color w:val="000000"/>
        </w:rPr>
        <w:t>=0.7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917950" cy="1962150"/>
            <wp:effectExtent l="0" t="0" r="6350" b="0"/>
            <wp:docPr id="742" name="图片 7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图片 7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加满汽油时汽油在油箱底部产生的压强；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电源的电压；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汽油耗尽时电流表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741" name="图片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图片 7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示数。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如图所示，小汽车通过滑轮组从竖直矿井中提升矿石，矿石以</w:t>
      </w:r>
      <w:r>
        <w:rPr>
          <w:rFonts w:ascii="Times New Roman" w:hAnsi="Times New Roman" w:eastAsia="Times New Roman" w:cs="Times New Roman"/>
          <w:color w:val="000000"/>
        </w:rPr>
        <w:t>lm/s</w:t>
      </w:r>
      <w:r>
        <w:rPr>
          <w:rFonts w:ascii="宋体" w:hAnsi="宋体"/>
          <w:color w:val="000000"/>
        </w:rPr>
        <w:t>的速度匀速上升</w:t>
      </w:r>
      <w:r>
        <w:rPr>
          <w:rFonts w:ascii="Times New Roman" w:hAnsi="Times New Roman" w:eastAsia="Times New Roman" w:cs="Times New Roman"/>
          <w:color w:val="000000"/>
        </w:rPr>
        <w:t>8m</w:t>
      </w:r>
      <w:r>
        <w:rPr>
          <w:rFonts w:ascii="宋体" w:hAnsi="宋体"/>
          <w:color w:val="000000"/>
        </w:rPr>
        <w:t>，已知矿石重</w:t>
      </w:r>
      <w:r>
        <w:rPr>
          <w:rFonts w:ascii="Times New Roman" w:hAnsi="Times New Roman" w:eastAsia="Times New Roman" w:cs="Times New Roman"/>
          <w:color w:val="000000"/>
        </w:rPr>
        <w:t>2700N</w:t>
      </w:r>
      <w:r>
        <w:rPr>
          <w:rFonts w:ascii="宋体" w:hAnsi="宋体"/>
          <w:color w:val="000000"/>
        </w:rPr>
        <w:t>，动滑轮重</w:t>
      </w:r>
      <w:r>
        <w:rPr>
          <w:rFonts w:ascii="Times New Roman" w:hAnsi="Times New Roman" w:eastAsia="Times New Roman" w:cs="Times New Roman"/>
          <w:color w:val="000000"/>
        </w:rPr>
        <w:t>300N</w:t>
      </w:r>
      <w:r>
        <w:rPr>
          <w:rFonts w:ascii="宋体" w:hAnsi="宋体"/>
          <w:color w:val="000000"/>
        </w:rPr>
        <w:t>，不计绳的重力及滑轮摩擦，求该过程中：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241550" cy="1390650"/>
            <wp:effectExtent l="0" t="0" r="6350" b="0"/>
            <wp:docPr id="740" name="图片 7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图片 7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汽车拉力的大小；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汽车拉力的功率；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滑轮组的机械效率。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26.</w:t>
      </w:r>
      <w:r>
        <w:rPr>
          <w:rFonts w:ascii="宋体" w:hAnsi="宋体"/>
          <w:color w:val="000000"/>
        </w:rPr>
        <w:t>图甲是一款紫砂电饭锅，其简化电路如图乙所示，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是电热丝，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110Ω</w:t>
      </w:r>
      <w:r>
        <w:rPr>
          <w:rFonts w:ascii="宋体" w:hAnsi="宋体"/>
          <w:color w:val="000000"/>
        </w:rPr>
        <w:t>，通过单独或同时闭合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实现低温、中温、高温三个挡位间的切换，其铭牌如图丙所示，求：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686050" cy="1314450"/>
            <wp:effectExtent l="0" t="0" r="0" b="0"/>
            <wp:docPr id="739" name="图片 7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图片 7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5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11"/>
        <w:gridCol w:w="1811"/>
        <w:gridCol w:w="1831"/>
        <w:gridCol w:w="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38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加热效率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38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额定电压</w:t>
            </w:r>
          </w:p>
        </w:tc>
        <w:tc>
          <w:tcPr>
            <w:tcW w:w="1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电功率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低温挡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440W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中温挡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880W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高温挡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低温挡加热时电流的大小；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电热丝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已知粥的比热容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粥</w:t>
      </w:r>
      <w:r>
        <w:rPr>
          <w:rFonts w:ascii="Times New Roman" w:hAnsi="Times New Roman" w:eastAsia="Times New Roman" w:cs="Times New Roman"/>
          <w:color w:val="000000"/>
        </w:rPr>
        <w:t>=4.0</w:t>
      </w:r>
      <w:r>
        <w:rPr>
          <w:rFonts w:ascii="宋体" w:hAnsi="宋体"/>
          <w:color w:val="000000"/>
        </w:rPr>
        <w:t>×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J/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kg·</w:t>
      </w:r>
      <w:r>
        <w:rPr>
          <w:rFonts w:ascii="宋体" w:hAnsi="宋体"/>
          <w:color w:val="000000"/>
        </w:rPr>
        <w:t>℃），将</w:t>
      </w:r>
      <w:r>
        <w:rPr>
          <w:rFonts w:ascii="Times New Roman" w:hAnsi="Times New Roman" w:eastAsia="Times New Roman" w:cs="Times New Roman"/>
          <w:color w:val="000000"/>
        </w:rPr>
        <w:t>2.2kg</w:t>
      </w:r>
      <w:r>
        <w:rPr>
          <w:rFonts w:ascii="宋体" w:hAnsi="宋体"/>
          <w:color w:val="000000"/>
        </w:rPr>
        <w:t>的粥用高温挡从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℃加热到</w:t>
      </w:r>
      <w:r>
        <w:rPr>
          <w:rFonts w:ascii="Times New Roman" w:hAnsi="Times New Roman" w:eastAsia="Times New Roman" w:cs="Times New Roman"/>
          <w:color w:val="000000"/>
        </w:rPr>
        <w:t>74</w:t>
      </w:r>
      <w:r>
        <w:rPr>
          <w:rFonts w:ascii="宋体" w:hAnsi="宋体"/>
          <w:color w:val="000000"/>
        </w:rPr>
        <w:t>℃需要的时间。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F7CD1"/>
    <w:rsid w:val="003360B7"/>
    <w:rsid w:val="003367D7"/>
    <w:rsid w:val="00351633"/>
    <w:rsid w:val="00355348"/>
    <w:rsid w:val="0035554B"/>
    <w:rsid w:val="00384C09"/>
    <w:rsid w:val="003855BA"/>
    <w:rsid w:val="003B00F9"/>
    <w:rsid w:val="003C3539"/>
    <w:rsid w:val="00454712"/>
    <w:rsid w:val="00496524"/>
    <w:rsid w:val="004D2AA1"/>
    <w:rsid w:val="005419D0"/>
    <w:rsid w:val="005B4ABF"/>
    <w:rsid w:val="005D6284"/>
    <w:rsid w:val="005E7DC5"/>
    <w:rsid w:val="006007FD"/>
    <w:rsid w:val="006C49C7"/>
    <w:rsid w:val="006F5D20"/>
    <w:rsid w:val="007951DA"/>
    <w:rsid w:val="007A30C9"/>
    <w:rsid w:val="007A7AC0"/>
    <w:rsid w:val="00803935"/>
    <w:rsid w:val="00807D7E"/>
    <w:rsid w:val="00844D8A"/>
    <w:rsid w:val="008577FA"/>
    <w:rsid w:val="00886D24"/>
    <w:rsid w:val="00976AFA"/>
    <w:rsid w:val="00985572"/>
    <w:rsid w:val="00A10AC1"/>
    <w:rsid w:val="00A505B4"/>
    <w:rsid w:val="00A6401D"/>
    <w:rsid w:val="00A81C8B"/>
    <w:rsid w:val="00AB0960"/>
    <w:rsid w:val="00AF4CFC"/>
    <w:rsid w:val="00B633C5"/>
    <w:rsid w:val="00B65650"/>
    <w:rsid w:val="00B870A2"/>
    <w:rsid w:val="00BD0796"/>
    <w:rsid w:val="00BF54BA"/>
    <w:rsid w:val="00C00AAE"/>
    <w:rsid w:val="00C57116"/>
    <w:rsid w:val="00CB1137"/>
    <w:rsid w:val="00CC2A35"/>
    <w:rsid w:val="00CD3CFB"/>
    <w:rsid w:val="00CF1438"/>
    <w:rsid w:val="00D558BA"/>
    <w:rsid w:val="00D76F30"/>
    <w:rsid w:val="00DC1210"/>
    <w:rsid w:val="00DE128A"/>
    <w:rsid w:val="00DE20CC"/>
    <w:rsid w:val="00E04D22"/>
    <w:rsid w:val="00E17C9F"/>
    <w:rsid w:val="00E515D6"/>
    <w:rsid w:val="00EA6D25"/>
    <w:rsid w:val="00EC0DE6"/>
    <w:rsid w:val="00F66CAD"/>
    <w:rsid w:val="00F66E1C"/>
    <w:rsid w:val="00F75E32"/>
    <w:rsid w:val="00F907E8"/>
    <w:rsid w:val="00FD3DC7"/>
    <w:rsid w:val="00FF0CC2"/>
    <w:rsid w:val="2CB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customXml" Target="../customXml/item1.xml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footer" Target="footer1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oleObject" Target="embeddings/oleObject3.bin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oleObject" Target="embeddings/oleObject2.bin"/><Relationship Id="rId31" Type="http://schemas.openxmlformats.org/officeDocument/2006/relationships/image" Target="media/image25.wmf"/><Relationship Id="rId30" Type="http://schemas.openxmlformats.org/officeDocument/2006/relationships/oleObject" Target="embeddings/oleObject1.bin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25D76-0B41-4B83-88A4-5CA812651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752</Words>
  <Characters>4289</Characters>
  <Lines>35</Lines>
  <Paragraphs>10</Paragraphs>
  <TotalTime>0</TotalTime>
  <ScaleCrop>false</ScaleCrop>
  <LinksUpToDate>false</LinksUpToDate>
  <CharactersWithSpaces>5031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2020-09-06T07:06:00Z</dcterms:created>
  <dc:creator>User</dc:creator>
  <cp:lastModifiedBy>zhanghoufu</cp:lastModifiedBy>
  <dcterms:modified xsi:type="dcterms:W3CDTF">2021-05-19T05:20:43Z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BE979D5B4DB54CE79A3B4D9C5F5AB802</vt:lpwstr>
  </property>
</Properties>
</file>