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ascii="宋体" w:hAnsi="宋体"/>
          <w:b/>
          <w:color w:val="00B050"/>
          <w:sz w:val="32"/>
        </w:rPr>
      </w:pPr>
      <w:r>
        <w:rPr>
          <w:rFonts w:ascii="Times New Roman" w:hAnsi="Times New Roman" w:eastAsia="Times New Roman" w:cs="Times New Roman"/>
          <w:b/>
          <w:color w:val="00B050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10236200</wp:posOffset>
            </wp:positionH>
            <wp:positionV relativeFrom="topMargin">
              <wp:posOffset>11658600</wp:posOffset>
            </wp:positionV>
            <wp:extent cx="254000" cy="393700"/>
            <wp:effectExtent l="0" t="0" r="0" b="635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00B050"/>
          <w:sz w:val="32"/>
        </w:rPr>
        <w:t>2020</w:t>
      </w:r>
      <w:r>
        <w:rPr>
          <w:rFonts w:ascii="宋体" w:hAnsi="宋体"/>
          <w:b/>
          <w:color w:val="00B050"/>
          <w:sz w:val="32"/>
        </w:rPr>
        <w:t>年长春市初中毕业学业水平考试</w:t>
      </w:r>
    </w:p>
    <w:p>
      <w:pPr>
        <w:spacing w:line="360" w:lineRule="auto"/>
        <w:jc w:val="center"/>
        <w:textAlignment w:val="center"/>
        <w:rPr>
          <w:rFonts w:ascii="宋体" w:hAnsi="宋体"/>
          <w:b/>
          <w:color w:val="00B050"/>
          <w:sz w:val="32"/>
        </w:rPr>
      </w:pPr>
      <w:r>
        <w:rPr>
          <w:rFonts w:ascii="宋体" w:hAnsi="宋体"/>
          <w:b/>
          <w:color w:val="00B050"/>
          <w:sz w:val="32"/>
        </w:rPr>
        <w:t>物理</w:t>
      </w:r>
    </w:p>
    <w:p>
      <w:pPr>
        <w:jc w:val="left"/>
        <w:rPr>
          <w:rFonts w:hint="eastAsia" w:ascii="宋体" w:hAnsi="宋体"/>
          <w:b/>
          <w:sz w:val="24"/>
        </w:rPr>
      </w:pPr>
    </w:p>
    <w:p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注意事项：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1.</w:t>
      </w:r>
      <w:r>
        <w:rPr>
          <w:rFonts w:ascii="宋体" w:hAnsi="宋体"/>
          <w:b/>
          <w:sz w:val="24"/>
        </w:rPr>
        <w:t>答题前，考生务必将自己的姓名、准考证号填写在答题卡上，并将条形码准确粘贴在条形码区域内。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2.</w:t>
      </w:r>
      <w:r>
        <w:rPr>
          <w:rFonts w:ascii="宋体" w:hAnsi="宋体"/>
          <w:b/>
          <w:sz w:val="24"/>
        </w:rPr>
        <w:t>答题时，考生务必按照考试要求在答题卡上的指定区域内作答，在草稿纸、试卷上答题无效。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一、单项选择题（每小题</w:t>
      </w:r>
      <w:r>
        <w:rPr>
          <w:rFonts w:ascii="Times New Roman" w:hAnsi="Times New Roman"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分，共</w:t>
      </w:r>
      <w:r>
        <w:rPr>
          <w:rFonts w:ascii="Times New Roman" w:hAnsi="Times New Roman" w:eastAsia="Times New Roman" w:cs="Times New Roman"/>
          <w:b/>
          <w:sz w:val="24"/>
        </w:rPr>
        <w:t>20</w:t>
      </w:r>
      <w:r>
        <w:rPr>
          <w:rFonts w:ascii="宋体" w:hAnsi="宋体"/>
          <w:b/>
          <w:sz w:val="24"/>
        </w:rPr>
        <w:t>分）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t>1.</w:t>
      </w:r>
      <w:r>
        <w:rPr>
          <w:rFonts w:ascii="宋体" w:hAnsi="宋体"/>
        </w:rPr>
        <w:t>一枚鸡蛋的质量最接近</w:t>
      </w:r>
      <w:r>
        <w:rPr>
          <w:rFonts w:ascii="Times New Roman" w:hAnsi="Times New Roman" w:eastAsia="Times New Roman" w:cs="Times New Roman"/>
        </w:rPr>
        <w:t>（   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</w:rPr>
        <w:t xml:space="preserve">A. </w:t>
      </w:r>
      <w:r>
        <w:rPr>
          <w:rFonts w:ascii="Times New Roman" w:hAnsi="Times New Roman" w:eastAsia="Times New Roman" w:cs="Times New Roman"/>
        </w:rPr>
        <w:t>5</w:t>
      </w:r>
      <w:r>
        <w:rPr>
          <w:rFonts w:ascii="宋体" w:hAnsi="宋体"/>
        </w:rPr>
        <w:t>克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ascii="Times New Roman" w:hAnsi="Times New Roman" w:eastAsia="Times New Roman" w:cs="Times New Roman"/>
        </w:rPr>
        <w:t>50</w:t>
      </w:r>
      <w:r>
        <w:rPr>
          <w:rFonts w:ascii="宋体" w:hAnsi="宋体"/>
        </w:rPr>
        <w:t>克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rPr>
          <w:rFonts w:ascii="Times New Roman" w:hAnsi="Times New Roman" w:eastAsia="Times New Roman" w:cs="Times New Roman"/>
        </w:rPr>
        <w:t>500</w:t>
      </w:r>
      <w:r>
        <w:rPr>
          <w:rFonts w:ascii="宋体" w:hAnsi="宋体"/>
        </w:rPr>
        <w:t>克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ascii="Times New Roman" w:hAnsi="Times New Roman" w:eastAsia="Times New Roman" w:cs="Times New Roman"/>
        </w:rPr>
        <w:t>5000</w:t>
      </w:r>
      <w:r>
        <w:rPr>
          <w:rFonts w:ascii="宋体" w:hAnsi="宋体"/>
        </w:rPr>
        <w:t>克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一枚鸡蛋的质量若是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克，则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枚才能是一斤，显然不符合实际；一枚鸡蛋若是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克，则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枚鸡蛋约为一斤，符合实际；一枚鸡蛋若为</w:t>
      </w:r>
      <w:r>
        <w:rPr>
          <w:rFonts w:ascii="Times New Roman" w:hAnsi="Times New Roman" w:eastAsia="Times New Roman" w:cs="Times New Roman"/>
          <w:color w:val="000000"/>
        </w:rPr>
        <w:t>500</w:t>
      </w:r>
      <w:r>
        <w:rPr>
          <w:rFonts w:ascii="宋体" w:hAnsi="宋体"/>
          <w:color w:val="000000"/>
        </w:rPr>
        <w:t>克，也就一枚鸡蛋一斤，不符合实际；一枚鸡蛋若为</w:t>
      </w:r>
      <w:r>
        <w:rPr>
          <w:rFonts w:ascii="Times New Roman" w:hAnsi="Times New Roman" w:eastAsia="Times New Roman" w:cs="Times New Roman"/>
          <w:color w:val="000000"/>
        </w:rPr>
        <w:t>5000</w:t>
      </w:r>
      <w:r>
        <w:rPr>
          <w:rFonts w:ascii="宋体" w:hAnsi="宋体"/>
          <w:color w:val="000000"/>
        </w:rPr>
        <w:t>克，也就是一枚鸡蛋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斤，不符合实际；答案选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本题考查质量的估计，难点是对日常生活中的物体质量不熟悉，解题时可将题中数据转换成熟悉的单位进行比较。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2.</w:t>
      </w:r>
      <w:r>
        <w:rPr>
          <w:rFonts w:ascii="宋体" w:hAnsi="宋体"/>
          <w:color w:val="000000"/>
        </w:rPr>
        <w:t>下列材料在常温下属于导体的是（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陶瓷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橡胶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玻璃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铁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在常温下陶瓷、橡胶、玻璃都是绝缘体，铁为金属，它属于导体。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3.</w:t>
      </w:r>
      <w:r>
        <w:rPr>
          <w:rFonts w:ascii="宋体" w:hAnsi="宋体"/>
          <w:color w:val="000000"/>
        </w:rPr>
        <w:t>我们能分辨不同人的声音是根据声音的（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音调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响度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音色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声速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不同的发声体因材料和结构不同，所发出声音的音色就不同，故我们能分辨出不同人的声音是根据声音的音色不同。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4.</w:t>
      </w:r>
      <w:r>
        <w:rPr>
          <w:rFonts w:ascii="宋体" w:hAnsi="宋体"/>
          <w:color w:val="000000"/>
        </w:rPr>
        <w:t>用水作为暖气中的传热介质是因为水的（　　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沸点高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密度大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比热容大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导电性强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用水作为暖气的传热介质是因为水的比热容大，和其他物质相比，在质量相同，降低相同温度时会放出更多的热量。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5.</w:t>
      </w:r>
      <w:r>
        <w:rPr>
          <w:rFonts w:ascii="宋体" w:hAnsi="宋体"/>
          <w:color w:val="000000"/>
        </w:rPr>
        <w:t>下列做法遵守安全用电原则的是（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在输电线上晾衣服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更换灯泡前切断电源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用湿手拔电源插头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使用绝缘层老化的导线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．在输电线上晾衣服，有可能导致触电事故的发生，故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．更换灯泡前切断电源是遵守安全用电原则的，故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符合题意；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．生活用水是导体，所以用湿手拔电源插头有可能导致触电事故的发生，故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．电流流过导体时，导体会发热，所以使用绝缘层老化的导线有可能酿成火灾，故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不符合题意。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6.</w:t>
      </w:r>
      <w:r>
        <w:rPr>
          <w:rFonts w:ascii="宋体" w:hAnsi="宋体"/>
          <w:color w:val="000000"/>
        </w:rPr>
        <w:t>下列物体在升空过程中，应用流体压强与流速关系的是（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飞机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飞艇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热气球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氢气球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．飞机起飞时，机翼上方空气流速大、压强小，机翼下方空气流速小、压强大，从而产生了令飞机上升的升力，故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符合题意；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BCD</w:t>
      </w:r>
      <w:r>
        <w:rPr>
          <w:rFonts w:ascii="宋体" w:hAnsi="宋体"/>
          <w:color w:val="000000"/>
        </w:rPr>
        <w:t>．飞艇、热气球、氢气球它们都是利用空气的浮力升空的，故</w:t>
      </w:r>
      <w:r>
        <w:rPr>
          <w:rFonts w:ascii="Times New Roman" w:hAnsi="Times New Roman" w:eastAsia="Times New Roman" w:cs="Times New Roman"/>
          <w:color w:val="000000"/>
        </w:rPr>
        <w:t>BCD</w:t>
      </w:r>
      <w:r>
        <w:rPr>
          <w:rFonts w:ascii="宋体" w:hAnsi="宋体"/>
          <w:color w:val="000000"/>
        </w:rPr>
        <w:t>不符合题意。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7.</w:t>
      </w:r>
      <w:r>
        <w:rPr>
          <w:rFonts w:ascii="宋体" w:hAnsi="宋体"/>
          <w:color w:val="000000"/>
        </w:rPr>
        <w:t>如图所示是《淮南万毕术》中记载的潜望镜，它是世界上有记载的最早的潜望镜。它的成像原理是（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237105" cy="1858010"/>
            <wp:effectExtent l="0" t="0" r="0" b="8890"/>
            <wp:docPr id="331" name="图片 3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33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光的直线传播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光的反射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光的折射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光的色散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如图所示，在最早期的潜望镜的模型中，无论是镜面还是水面，它的成像原理都是“光的反射”。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8.</w:t>
      </w:r>
      <w:r>
        <w:rPr>
          <w:rFonts w:ascii="宋体" w:hAnsi="宋体"/>
          <w:color w:val="000000"/>
        </w:rPr>
        <w:t>穿轮滑鞋的小致因用力推墙而后退，对此现象中相关物理知识分析正确的是（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小致相对墙是静止的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小致后退时惯性变小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力改变了小致的运动状态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小致对墙的力小于墙对小致的力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．小致相对于墙</w:t>
      </w:r>
      <w:r>
        <w:rPr>
          <w:rFonts w:ascii="宋体" w:hAnsi="宋体"/>
          <w:color w:val="000000"/>
        </w:rPr>
        <w:drawing>
          <wp:inline distT="0" distB="0" distL="0" distR="0">
            <wp:extent cx="132715" cy="177165"/>
            <wp:effectExtent l="0" t="0" r="635" b="0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3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位置发生了变化，所以它相对于墙是运动的，故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．物体惯性大小只和质量有关，所以小致后退时惯性不变，故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．小致受到墙的推力，由静止变为运动，所以是力改变了小致的运动状态，故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．力的作用是相互的，小致对墙的推力和墙对小致的推力大小相等，故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9.</w:t>
      </w:r>
      <w:r>
        <w:rPr>
          <w:rFonts w:ascii="宋体" w:hAnsi="宋体"/>
          <w:color w:val="000000"/>
        </w:rPr>
        <w:t>线上授课时，教师对着麦克风说话，声音使麦克风内膜片振动，引起磁场中与膜片相连的线圈振动，线圈中就会产生电流。下列装置的工作原理与麦克风相同的是（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发电机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电冰箱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电视机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电饭锅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麦克风的工作原理是电磁感应，是机械能转化为电能的装置。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．发电机</w:t>
      </w:r>
      <w:r>
        <w:rPr>
          <w:rFonts w:ascii="宋体" w:hAnsi="宋体"/>
          <w:color w:val="000000"/>
        </w:rPr>
        <w:drawing>
          <wp:inline distT="0" distB="0" distL="0" distR="0">
            <wp:extent cx="132715" cy="177165"/>
            <wp:effectExtent l="0" t="0" r="635" b="0"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3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工作原理是电磁感应，故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符合题意；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．电冰箱中有电动机，电动机是利用通电导体在磁场中受到力的作用的原理工作的，故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．电视机是利用电子技术传送活动的图像画面和音频信号的设备，是将电能转化为光能和较少内能的装置，故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不符合题意；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．电饭锅是利用电流的热效应的原理工作的，是将电能转化为内能的装置，故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不符合题意。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  <w:position w:val="-12"/>
        </w:rPr>
        <w:drawing>
          <wp:inline distT="0" distB="0" distL="0" distR="0">
            <wp:extent cx="127635" cy="78740"/>
            <wp:effectExtent l="0" t="0" r="0" b="0"/>
            <wp:docPr id="328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图片 3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10.</w:t>
      </w:r>
      <w:r>
        <w:rPr>
          <w:rFonts w:ascii="宋体" w:hAnsi="宋体"/>
          <w:color w:val="000000"/>
        </w:rPr>
        <w:t>某科技小组为快递公司设计的分拣计数装置简化电路如图所示。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22pt;width:14.5pt;" o:ole="t" filled="f" o:preferrelative="t" stroked="f" coordsize="21600,21600">
            <v:path/>
            <v:fill on="f" focussize="0,0"/>
            <v:stroke on="f" joinstyle="miter"/>
            <v:imagedata r:id="rId11" o:title="eqId038a378e1bc14746a153df55e32bd6cc"/>
            <o:lock v:ext="edit" aspectratio="t"/>
            <w10:wrap type="none"/>
            <w10:anchorlock/>
          </v:shape>
          <o:OLEObject Type="Embed" ProgID="Equation.DSMT4" ShapeID="_x0000_i1025" DrawAspect="Content" ObjectID="_1468075725" r:id="rId10">
            <o:LockedField>false</o:LockedField>
          </o:OLEObject>
        </w:object>
      </w:r>
      <w:r>
        <w:rPr>
          <w:rFonts w:ascii="宋体" w:hAnsi="宋体"/>
          <w:color w:val="000000"/>
        </w:rPr>
        <w:t>为定值电阻，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3" o:title="eqId8a1390aa3d754ef184290306ffa757dc"/>
            <o:lock v:ext="edit" aspectratio="t"/>
            <w10:wrap type="none"/>
            <w10:anchorlock/>
          </v:shape>
          <o:OLEObject Type="Embed" ProgID="Equation.DSMT4" ShapeID="_x0000_i1026" DrawAspect="Content" ObjectID="_1468075726" r:id="rId12">
            <o:LockedField>false</o:LockedField>
          </o:OLEObject>
        </w:object>
      </w:r>
      <w:r>
        <w:rPr>
          <w:rFonts w:ascii="宋体" w:hAnsi="宋体"/>
          <w:color w:val="000000"/>
        </w:rPr>
        <w:t>为光敏电阻，当有光照射时电阻变小。激光被遮挡一次，计数器会自动计数一次（计数器可视为电压表）。闭合开关，激光被遮挡瞬间，下列说法正确的是（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802255" cy="1420495"/>
            <wp:effectExtent l="0" t="0" r="0" b="8255"/>
            <wp:docPr id="327" name="图片 3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3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电阻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3" o:title="eqId8a1390aa3d754ef184290306ffa757dc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宋体" w:hAnsi="宋体"/>
          <w:color w:val="000000"/>
        </w:rPr>
        <w:t>的阻值变小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通过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3" o:title="eqId8a1390aa3d754ef184290306ffa757dc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rPr>
          <w:rFonts w:ascii="宋体" w:hAnsi="宋体"/>
          <w:color w:val="000000"/>
        </w:rPr>
        <w:t>的电流变大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计数器两端</w:t>
      </w:r>
      <w:r>
        <w:rPr>
          <w:rFonts w:ascii="宋体" w:hAnsi="宋体"/>
          <w:color w:val="000000"/>
        </w:rPr>
        <w:drawing>
          <wp:inline distT="0" distB="0" distL="0" distR="0">
            <wp:extent cx="132715" cy="177165"/>
            <wp:effectExtent l="0" t="0" r="635" b="0"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3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电压变大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22pt;width:14.5pt;" o:ole="t" filled="f" o:preferrelative="t" stroked="f" coordsize="21600,21600">
            <v:path/>
            <v:fill on="f" focussize="0,0"/>
            <v:stroke on="f" joinstyle="miter"/>
            <v:imagedata r:id="rId11" o:title="eqId038a378e1bc14746a153df55e32bd6cc"/>
            <o:lock v:ext="edit" aspectratio="t"/>
            <w10:wrap type="none"/>
            <w10:anchorlock/>
          </v:shape>
          <o:OLEObject Type="Embed" ProgID="Equation.DSMT4" ShapeID="_x0000_i1029" DrawAspect="Content" ObjectID="_1468075729" r:id="rId17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3" o:title="eqId8a1390aa3d754ef184290306ffa757dc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rPr>
          <w:rFonts w:ascii="宋体" w:hAnsi="宋体"/>
          <w:color w:val="000000"/>
        </w:rPr>
        <w:t>的电流之比变小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．由题意可知，当有光照射时，光敏电阻阻值变小，所以激光被遮挡瞬间，电阻会变大，故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．由于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3" o:title="eqId8a1390aa3d754ef184290306ffa757dc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ascii="宋体" w:hAnsi="宋体"/>
          <w:color w:val="000000"/>
        </w:rPr>
        <w:t>电阻变大，总电阻也会变大，电路总电压不变，电流会减小，故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．计数器测的是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3" o:title="eqId8a1390aa3d754ef184290306ffa757dc"/>
            <o:lock v:ext="edit" aspectratio="t"/>
            <w10:wrap type="none"/>
            <w10:anchorlock/>
          </v:shape>
          <o:OLEObject Type="Embed" ProgID="Equation.DSMT4" ShapeID="_x0000_i1032" DrawAspect="Content" ObjectID="_1468075732" r:id="rId20">
            <o:LockedField>false</o:LockedField>
          </o:OLEObject>
        </w:object>
      </w:r>
      <w:r>
        <w:rPr>
          <w:rFonts w:ascii="宋体" w:hAnsi="宋体"/>
          <w:color w:val="000000"/>
        </w:rPr>
        <w:t>电压，根据串联分压规律，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3" o:title="eqId8a1390aa3d754ef184290306ffa757dc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rFonts w:ascii="宋体" w:hAnsi="宋体"/>
          <w:color w:val="000000"/>
        </w:rPr>
        <w:t>电阻增大，两端电压也会增大，故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．串联电路中电流处处相等，所以电流之比始终是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∶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pt;width:9.5pt;" o:ole="t" filled="f" o:preferrelative="t" stroked="f" coordsize="21600,21600">
            <v:path/>
            <v:fill on="f" focussize="0,0"/>
            <v:stroke on="f" joinstyle="miter"/>
            <v:imagedata r:id="rId23" o:title="eqIdb0750d9a3f9d48dab27d1eb4abf52799"/>
            <o:lock v:ext="edit" aspectratio="t"/>
            <w10:wrap type="none"/>
            <w10:anchorlock/>
          </v:shape>
          <o:OLEObject Type="Embed" ProgID="Equation.DSMT4" ShapeID="_x0000_i1034" DrawAspect="Content" ObjectID="_1468075734" r:id="rId2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二、填空题（每空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11.</w:t>
      </w:r>
      <w:r>
        <w:rPr>
          <w:rFonts w:ascii="宋体" w:hAnsi="宋体"/>
          <w:color w:val="000000"/>
        </w:rPr>
        <w:t>小致站在平面镜前</w:t>
      </w:r>
      <w:r>
        <w:rPr>
          <w:rFonts w:ascii="Times New Roman" w:hAnsi="Times New Roman" w:eastAsia="Times New Roman" w:cs="Times New Roman"/>
          <w:color w:val="000000"/>
        </w:rPr>
        <w:t>0.5m</w:t>
      </w:r>
      <w:r>
        <w:rPr>
          <w:rFonts w:ascii="宋体" w:hAnsi="宋体"/>
          <w:color w:val="000000"/>
        </w:rPr>
        <w:t>处，镜中的像到平面镜的距离为______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；他远离平面镜时，镜中像的大小______。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Times New Roman" w:hAnsi="Times New Roman" w:eastAsia="Times New Roman" w:cs="Times New Roman"/>
          <w:color w:val="000000"/>
        </w:rPr>
        <w:t>0.5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不变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[1][2]</w:t>
      </w:r>
      <w:r>
        <w:rPr>
          <w:rFonts w:ascii="宋体" w:hAnsi="宋体"/>
          <w:color w:val="000000"/>
        </w:rPr>
        <w:t>小致站在距离平面镜</w:t>
      </w:r>
      <w:r>
        <w:rPr>
          <w:rFonts w:ascii="Times New Roman" w:hAnsi="Times New Roman" w:eastAsia="Times New Roman" w:cs="Times New Roman"/>
          <w:color w:val="000000"/>
        </w:rPr>
        <w:t>0.5m</w:t>
      </w:r>
      <w:r>
        <w:rPr>
          <w:rFonts w:ascii="宋体" w:hAnsi="宋体"/>
          <w:color w:val="000000"/>
        </w:rPr>
        <w:t>处，根据像和物到平面镜距离相等，所以他的像到镜面的距离也是</w:t>
      </w:r>
      <w:r>
        <w:rPr>
          <w:rFonts w:ascii="Times New Roman" w:hAnsi="Times New Roman" w:eastAsia="Times New Roman" w:cs="Times New Roman"/>
          <w:color w:val="000000"/>
        </w:rPr>
        <w:t>0.5m</w:t>
      </w:r>
      <w:r>
        <w:rPr>
          <w:rFonts w:ascii="宋体" w:hAnsi="宋体"/>
          <w:color w:val="000000"/>
        </w:rPr>
        <w:t>。当他远离平面镜时，根据像和物大小相等，所以他的像大小不变。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12.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23</w:t>
      </w:r>
      <w:r>
        <w:rPr>
          <w:rFonts w:ascii="宋体" w:hAnsi="宋体"/>
          <w:color w:val="000000"/>
        </w:rPr>
        <w:t>日，长征三号运载火箭托举着“北斗三号”最后一颗组网卫星飞向太空。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火箭装载的燃料具有热值______的特点；火箭加速升空时，卫星的机械能______；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太阳能电池是人造卫星的主要能源装置，太阳能属于______（选填“可”或“不可”）再生能源；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北斗定位功能可以让我们知道外卖小哥的实时位置，北斗定位通过______传递信息。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大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变大</w:t>
      </w:r>
      <w:r>
        <w:rPr>
          <w:color w:val="000000"/>
        </w:rPr>
        <w:t xml:space="preserve">    (3). </w:t>
      </w:r>
      <w:r>
        <w:rPr>
          <w:rFonts w:ascii="宋体" w:hAnsi="宋体"/>
          <w:color w:val="000000"/>
        </w:rPr>
        <w:t>可</w:t>
      </w:r>
      <w:r>
        <w:rPr>
          <w:color w:val="000000"/>
        </w:rPr>
        <w:t xml:space="preserve">    (4). </w:t>
      </w:r>
      <w:r>
        <w:rPr>
          <w:rFonts w:ascii="宋体" w:hAnsi="宋体"/>
          <w:color w:val="000000"/>
        </w:rPr>
        <w:t>电磁波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</w:t>
      </w:r>
      <w:r>
        <w:rPr>
          <w:rFonts w:ascii="宋体" w:hAnsi="宋体"/>
          <w:color w:val="000000"/>
        </w:rPr>
        <w:t>火箭采用燃料是液态氢，利用了其热值大，完全燃烧相同质量的液态氢时，可以释放出更多的热量。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在火箭加速升空的过程中，其质量不变，高度变大，故重力势能变大；同时其质量不变，速度变大，即其动能变大，所以卫星的机械能总量变大。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(2)[3]</w:t>
      </w:r>
      <w:r>
        <w:rPr>
          <w:rFonts w:ascii="宋体" w:hAnsi="宋体"/>
          <w:color w:val="000000"/>
        </w:rPr>
        <w:t>太阳能可从自然界不断获得，属于可再生能源。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(3)[4]</w:t>
      </w:r>
      <w:r>
        <w:rPr>
          <w:rFonts w:ascii="宋体" w:hAnsi="宋体"/>
          <w:color w:val="000000"/>
        </w:rPr>
        <w:t>电磁波可以传递信息，北斗定位是通过电磁波来传递信息的。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13.</w:t>
      </w:r>
      <w:r>
        <w:rPr>
          <w:rFonts w:ascii="宋体" w:hAnsi="宋体"/>
          <w:color w:val="000000"/>
        </w:rPr>
        <w:t>如图甲所示是常见的电热液体蚊香器。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3038475" cy="1543685"/>
            <wp:effectExtent l="0" t="0" r="9525" b="0"/>
            <wp:docPr id="325" name="图片 3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3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将蚊香器插入插座，加热器开始工作，温度升高，其内能______；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驱蚊液被加热汽化后充满整个房间，说明气体之间能发生______现象；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如图乙是蚊香器的内部电路图，指示灯和加热器的连接方式是______联。蚊香器正常工作</w:t>
      </w:r>
      <w:r>
        <w:rPr>
          <w:rFonts w:ascii="Times New Roman" w:hAnsi="Times New Roman" w:eastAsia="Times New Roman" w:cs="Times New Roman"/>
          <w:color w:val="000000"/>
        </w:rPr>
        <w:t>10h</w:t>
      </w:r>
      <w:r>
        <w:rPr>
          <w:rFonts w:ascii="宋体" w:hAnsi="宋体"/>
          <w:color w:val="000000"/>
        </w:rPr>
        <w:t>消耗的电能是______</w:t>
      </w:r>
      <w:r>
        <w:rPr>
          <w:rFonts w:ascii="Times New Roman" w:hAnsi="Times New Roman" w:eastAsia="Times New Roman" w:cs="Times New Roman"/>
          <w:color w:val="000000"/>
        </w:rPr>
        <w:t>kW</w:t>
      </w:r>
      <w:r>
        <w:rPr>
          <w:rFonts w:ascii="宋体" w:hAnsi="宋体"/>
          <w:color w:val="000000"/>
        </w:rPr>
        <w:t>·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增大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扩散</w:t>
      </w:r>
      <w:r>
        <w:rPr>
          <w:color w:val="000000"/>
        </w:rPr>
        <w:t xml:space="preserve">    (3). </w:t>
      </w:r>
      <w:r>
        <w:rPr>
          <w:rFonts w:ascii="宋体" w:hAnsi="宋体"/>
          <w:color w:val="000000"/>
        </w:rPr>
        <w:t>并</w:t>
      </w:r>
      <w:r>
        <w:rPr>
          <w:color w:val="000000"/>
        </w:rPr>
        <w:t xml:space="preserve">    (4). </w:t>
      </w:r>
      <w:r>
        <w:rPr>
          <w:rFonts w:ascii="Times New Roman" w:hAnsi="Times New Roman" w:eastAsia="Times New Roman" w:cs="Times New Roman"/>
          <w:color w:val="000000"/>
        </w:rPr>
        <w:t>0.05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</w:t>
      </w:r>
      <w:r>
        <w:rPr>
          <w:rFonts w:ascii="宋体" w:hAnsi="宋体"/>
          <w:color w:val="000000"/>
        </w:rPr>
        <w:t>将蚊香器插入插座，加热器开始工作，温度升高，其内能增大。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(2)[2]</w:t>
      </w:r>
      <w:r>
        <w:rPr>
          <w:rFonts w:ascii="宋体" w:hAnsi="宋体"/>
          <w:color w:val="000000"/>
        </w:rPr>
        <w:t>扩散现象表明，一切物质的分子都在不停地做无规则运动，所以驱蚊液被加热汽化后充满整个房间，说明气体之间能发生扩散现象。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(3)[3]</w:t>
      </w:r>
      <w:r>
        <w:rPr>
          <w:rFonts w:ascii="宋体" w:hAnsi="宋体"/>
          <w:color w:val="000000"/>
        </w:rPr>
        <w:t>从图乙可以看到，加热器和指示灯两端分别连在一起，它们的连接方式是并联。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[4]</w:t>
      </w:r>
      <w:r>
        <w:rPr>
          <w:rFonts w:ascii="宋体" w:hAnsi="宋体"/>
          <w:color w:val="000000"/>
        </w:rPr>
        <w:t>从图甲可以看到，蚊香器的额定功率是</w:t>
      </w:r>
      <w:r>
        <w:rPr>
          <w:rFonts w:ascii="Times New Roman" w:hAnsi="Times New Roman" w:eastAsia="Times New Roman" w:cs="Times New Roman"/>
          <w:color w:val="000000"/>
        </w:rPr>
        <w:t>5W</w:t>
      </w:r>
      <w:r>
        <w:rPr>
          <w:rFonts w:ascii="宋体" w:hAnsi="宋体"/>
          <w:color w:val="000000"/>
        </w:rPr>
        <w:t>，蚊香器正常工作</w:t>
      </w:r>
      <w:r>
        <w:rPr>
          <w:rFonts w:ascii="Times New Roman" w:hAnsi="Times New Roman" w:eastAsia="Times New Roman" w:cs="Times New Roman"/>
          <w:color w:val="000000"/>
        </w:rPr>
        <w:t>10h</w:t>
      </w:r>
      <w:r>
        <w:rPr>
          <w:rFonts w:ascii="宋体" w:hAnsi="宋体"/>
          <w:color w:val="000000"/>
        </w:rPr>
        <w:t>消耗的电能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pt;width:184pt;" o:ole="t" filled="f" o:preferrelative="t" stroked="f" coordsize="21600,21600">
            <v:path/>
            <v:fill on="f" focussize="0,0"/>
            <v:stroke on="f" joinstyle="miter"/>
            <v:imagedata r:id="rId26" o:title="eqId2d5fa30f48264b39b0104bee0e41198f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蚊香器正常工作</w:t>
      </w:r>
      <w:r>
        <w:rPr>
          <w:rFonts w:ascii="Times New Roman" w:hAnsi="Times New Roman" w:eastAsia="Times New Roman" w:cs="Times New Roman"/>
          <w:color w:val="000000"/>
        </w:rPr>
        <w:t>10h</w:t>
      </w:r>
      <w:r>
        <w:rPr>
          <w:rFonts w:ascii="宋体" w:hAnsi="宋体"/>
          <w:color w:val="000000"/>
        </w:rPr>
        <w:t>消耗的电能是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4pt;width:55pt;" o:ole="t" filled="f" o:preferrelative="t" stroked="f" coordsize="21600,21600">
            <v:path/>
            <v:fill on="f" focussize="0,0"/>
            <v:stroke on="f" joinstyle="miter"/>
            <v:imagedata r:id="rId28" o:title="eqId7211a2a1bf7e46979b982a52287d82e9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14.</w:t>
      </w:r>
      <w:r>
        <w:rPr>
          <w:rFonts w:ascii="宋体" w:hAnsi="宋体"/>
          <w:color w:val="000000"/>
        </w:rPr>
        <w:t>如图所示，用甲、乙两个动滑轮将物体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匀速竖直提升相同高度，已知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30" o:title="eqId7426728b8a8f4e96aa3be0dc668b8d41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  <w:r>
        <w:rPr>
          <w:rFonts w:ascii="宋体" w:hAnsi="宋体"/>
          <w:color w:val="000000"/>
        </w:rPr>
        <w:t>，两个动滑轮的机械效率相等，忽略绳重和摩擦，拉力做功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8.5pt;width:51pt;" o:ole="t" filled="f" o:preferrelative="t" stroked="f" coordsize="21600,21600">
            <v:path/>
            <v:fill on="f" focussize="0,0"/>
            <v:stroke on="f" joinstyle="miter"/>
            <v:imagedata r:id="rId32" o:title="eqId1df90c510b294fac9e503764f7ee8f42"/>
            <o:lock v:ext="edit" aspectratio="t"/>
            <w10:wrap type="none"/>
            <w10:anchorlock/>
          </v:shape>
          <o:OLEObject Type="Embed" ProgID="Equation.DSMT4" ShapeID="_x0000_i1038" DrawAspect="Content" ObjectID="_1468075738" r:id="rId31">
            <o:LockedField>false</o:LockedField>
          </o:OLEObject>
        </w:object>
      </w:r>
      <w:r>
        <w:rPr>
          <w:rFonts w:ascii="宋体" w:hAnsi="宋体"/>
          <w:color w:val="000000"/>
        </w:rPr>
        <w:t>______。若在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下方均增加重为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的钩码，匀速竖直提升相同高度，则机械效率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4" o:title="eqId6e3738fe69074dabb598d9b4ba0d4ef2"/>
            <o:lock v:ext="edit" aspectratio="t"/>
            <w10:wrap type="none"/>
            <w10:anchorlock/>
          </v:shape>
          <o:OLEObject Type="Embed" ProgID="Equation.DSMT4" ShapeID="_x0000_i1039" DrawAspect="Content" ObjectID="_1468075739" r:id="rId33">
            <o:LockedField>false</o:LockedField>
          </o:OLEObject>
        </w:object>
      </w:r>
      <w:r>
        <w:rPr>
          <w:rFonts w:ascii="宋体" w:hAnsi="宋体"/>
          <w:color w:val="000000"/>
        </w:rPr>
        <w:t>______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36" o:title="eqId68373b780fb84984bbd5a7923d3697b8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rPr>
          <w:rFonts w:ascii="宋体" w:hAnsi="宋体"/>
          <w:color w:val="000000"/>
        </w:rPr>
        <w:t>（选填“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宋体" w:hAnsi="宋体"/>
          <w:color w:val="000000"/>
        </w:rPr>
        <w:t>”、“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”或“</w: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rPr>
          <w:rFonts w:ascii="宋体" w:hAnsi="宋体"/>
          <w:color w:val="000000"/>
        </w:rPr>
        <w:t>”）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037590" cy="1145540"/>
            <wp:effectExtent l="0" t="0" r="0" b="0"/>
            <wp:docPr id="324" name="图片 3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2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Times New Roman" w:hAnsi="Times New Roman" w:eastAsia="Times New Roman" w:cs="Times New Roman"/>
          <w:color w:val="000000"/>
        </w:rPr>
        <w:t>2:1</w:t>
      </w:r>
      <w:r>
        <w:rPr>
          <w:color w:val="000000"/>
        </w:rPr>
        <w:t xml:space="preserve">    (2). </w:t>
      </w:r>
      <w:r>
        <w:rPr>
          <w:rFonts w:ascii="Times New Roman" w:hAnsi="Times New Roman" w:eastAsia="Times New Roman" w:cs="Times New Roman"/>
          <w:color w:val="000000"/>
        </w:rPr>
        <w:t>&lt;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据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36pt;width:40.5pt;" o:ole="t" filled="f" o:preferrelative="t" stroked="f" coordsize="21600,21600">
            <v:path/>
            <v:fill on="f" focussize="0,0"/>
            <v:stroke on="f" joinstyle="miter"/>
            <v:imagedata r:id="rId39" o:title="eqIdbd4b9ecadd2a4f4888b858614c988e3b"/>
            <o:lock v:ext="edit" aspectratio="t"/>
            <w10:wrap type="none"/>
            <w10:anchorlock/>
          </v:shape>
          <o:OLEObject Type="Embed" ProgID="Equation.DSMT4" ShapeID="_x0000_i1041" DrawAspect="Content" ObjectID="_1468075741" r:id="rId38">
            <o:LockedField>false</o:LockedField>
          </o:OLEObject>
        </w:object>
      </w:r>
      <w:r>
        <w:rPr>
          <w:rFonts w:ascii="宋体" w:hAnsi="宋体"/>
          <w:color w:val="000000"/>
        </w:rPr>
        <w:t>得，拉力所做的功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4pt;width:201pt;" o:ole="t" filled="f" o:preferrelative="t" stroked="f" coordsize="21600,21600">
            <v:path/>
            <v:fill on="f" focussize="0,0"/>
            <v:stroke on="f" joinstyle="miter"/>
            <v:imagedata r:id="rId41" o:title="eqId2c706dd178ab43c6ac09f1ee7d07bf5d"/>
            <o:lock v:ext="edit" aspectratio="t"/>
            <w10:wrap type="none"/>
            <w10:anchorlock/>
          </v:shape>
          <o:OLEObject Type="Embed" ProgID="Equation.DSMT4" ShapeID="_x0000_i1042" DrawAspect="Content" ObjectID="_1468075742" r:id="rId4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提升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物体时，据题意有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35.5pt;width:98.5pt;" o:ole="t" filled="f" o:preferrelative="t" stroked="f" coordsize="21600,21600">
            <v:path/>
            <v:fill on="f" focussize="0,0"/>
            <v:stroke on="f" joinstyle="miter"/>
            <v:imagedata r:id="rId43" o:title="eqId835168ff5bec44728d37d400cfc256c8"/>
            <o:lock v:ext="edit" aspectratio="t"/>
            <w10:wrap type="none"/>
            <w10:anchorlock/>
          </v:shape>
          <o:OLEObject Type="Embed" ProgID="Equation.DSMT4" ShapeID="_x0000_i1043" DrawAspect="Content" ObjectID="_1468075743" r:id="rId4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  <w:vertAlign w:val="subscript"/>
        </w:rPr>
        <w:t>动</w:t>
      </w:r>
      <w:r>
        <w:rPr>
          <w:rFonts w:ascii="Times New Roman" w:hAnsi="Times New Roman" w:eastAsia="Times New Roman" w:cs="Times New Roman"/>
          <w:color w:val="000000"/>
        </w:rPr>
        <w:t>=2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B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下方均增加重为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的钩码后，机械效率变成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35.5pt;width:136pt;" o:ole="t" filled="f" o:preferrelative="t" stroked="f" coordsize="21600,21600">
            <v:path/>
            <v:fill on="f" focussize="0,0"/>
            <v:stroke on="f" joinstyle="miter"/>
            <v:imagedata r:id="rId45" o:title="eqIdcd5ff9089ae5489bab1e0ca6f1db4a40"/>
            <o:lock v:ext="edit" aspectratio="t"/>
            <w10:wrap type="none"/>
            <w10:anchorlock/>
          </v:shape>
          <o:OLEObject Type="Embed" ProgID="Equation.DSMT4" ShapeID="_x0000_i1044" DrawAspect="Content" ObjectID="_1468075744" r:id="rId4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35.5pt;width:135pt;" o:ole="t" filled="f" o:preferrelative="t" stroked="f" coordsize="21600,21600">
            <v:path/>
            <v:fill on="f" focussize="0,0"/>
            <v:stroke on="f" joinstyle="miter"/>
            <v:imagedata r:id="rId47" o:title="eqId7b702231001a46499c014c83d385699b"/>
            <o:lock v:ext="edit" aspectratio="t"/>
            <w10:wrap type="none"/>
            <w10:anchorlock/>
          </v:shape>
          <o:OLEObject Type="Embed" ProgID="Equation.DSMT4" ShapeID="_x0000_i1045" DrawAspect="Content" ObjectID="_1468075745" r:id="rId4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4" o:title="eqId6e3738fe69074dabb598d9b4ba0d4ef2"/>
            <o:lock v:ext="edit" aspectratio="t"/>
            <w10:wrap type="none"/>
            <w10:anchorlock/>
          </v:shape>
          <o:OLEObject Type="Embed" ProgID="Equation.DSMT4" ShapeID="_x0000_i1046" DrawAspect="Content" ObjectID="_1468075746" r:id="rId4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36" o:title="eqId68373b780fb84984bbd5a7923d3697b8"/>
            <o:lock v:ext="edit" aspectratio="t"/>
            <w10:wrap type="none"/>
            <w10:anchorlock/>
          </v:shape>
          <o:OLEObject Type="Embed" ProgID="Equation.DSMT4" ShapeID="_x0000_i1047" DrawAspect="Content" ObjectID="_1468075747" r:id="rId4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三、计算题（每小题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15.</w:t>
      </w:r>
      <w:r>
        <w:rPr>
          <w:rFonts w:ascii="宋体" w:hAnsi="宋体"/>
          <w:color w:val="000000"/>
        </w:rPr>
        <w:t>一根</w:t>
      </w:r>
      <w:r>
        <w:rPr>
          <w:rFonts w:ascii="Times New Roman" w:hAnsi="Times New Roman" w:eastAsia="Times New Roman" w:cs="Times New Roman"/>
          <w:color w:val="000000"/>
        </w:rPr>
        <w:t>100Ω</w:t>
      </w:r>
      <w:r>
        <w:rPr>
          <w:rFonts w:ascii="宋体" w:hAnsi="宋体"/>
          <w:color w:val="000000"/>
        </w:rPr>
        <w:t>的电阻丝接入电路后，通过它的电流是</w:t>
      </w:r>
      <w:r>
        <w:rPr>
          <w:rFonts w:ascii="Times New Roman" w:hAnsi="Times New Roman" w:eastAsia="Times New Roman" w:cs="Times New Roman"/>
          <w:color w:val="000000"/>
        </w:rPr>
        <w:t>0.2A</w:t>
      </w:r>
      <w:r>
        <w:rPr>
          <w:rFonts w:ascii="宋体" w:hAnsi="宋体"/>
          <w:color w:val="000000"/>
        </w:rPr>
        <w:t>。求：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电阻丝两端的电压；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通电</w:t>
      </w:r>
      <w:r>
        <w:rPr>
          <w:rFonts w:ascii="Times New Roman" w:hAnsi="Times New Roman" w:eastAsia="Times New Roman" w:cs="Times New Roman"/>
          <w:color w:val="000000"/>
        </w:rPr>
        <w:t>10s</w:t>
      </w:r>
      <w:r>
        <w:rPr>
          <w:rFonts w:ascii="宋体" w:hAnsi="宋体"/>
          <w:color w:val="000000"/>
        </w:rPr>
        <w:t>，电阻丝产生的热量。</w:t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(1)20V</w:t>
      </w:r>
      <w:r>
        <w:rPr>
          <w:rFonts w:ascii="宋体" w:hAnsi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(2)40J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根据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5pt;width:37pt;" o:ole="t" filled="f" o:preferrelative="t" stroked="f" coordsize="21600,21600">
            <v:path/>
            <v:fill on="f" focussize="0,0"/>
            <v:stroke on="f" joinstyle="miter"/>
            <v:imagedata r:id="rId51" o:title="eqIdb40155d120cc47819cf56daaf3a47b1e"/>
            <o:lock v:ext="edit" aspectratio="t"/>
            <w10:wrap type="none"/>
            <w10:anchorlock/>
          </v:shape>
          <o:OLEObject Type="Embed" ProgID="Equation.DSMT4" ShapeID="_x0000_i1048" DrawAspect="Content" ObjectID="_1468075748" r:id="rId50">
            <o:LockedField>false</o:LockedField>
          </o:OLEObject>
        </w:object>
      </w:r>
      <w:r>
        <w:rPr>
          <w:rFonts w:ascii="宋体" w:hAnsi="宋体"/>
          <w:color w:val="000000"/>
        </w:rPr>
        <w:t>可知，电阻丝两端的电压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pt;width:141pt;" o:ole="t" filled="f" o:preferrelative="t" stroked="f" coordsize="21600,21600">
            <v:path/>
            <v:fill on="f" focussize="0,0"/>
            <v:stroke on="f" joinstyle="miter"/>
            <v:imagedata r:id="rId53" o:title="eqId847e87a355c94a7f95fd243711a0dc9b"/>
            <o:lock v:ext="edit" aspectratio="t"/>
            <w10:wrap type="none"/>
            <w10:anchorlock/>
          </v:shape>
          <o:OLEObject Type="Embed" ProgID="Equation.DSMT4" ShapeID="_x0000_i1049" DrawAspect="Content" ObjectID="_1468075749" r:id="rId5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电阻丝两端的电压是</w:t>
      </w:r>
      <w:r>
        <w:rPr>
          <w:rFonts w:ascii="Times New Roman" w:hAnsi="Times New Roman" w:eastAsia="Times New Roman" w:cs="Times New Roman"/>
          <w:color w:val="000000"/>
        </w:rPr>
        <w:t>20V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根据焦耳定律，通电</w:t>
      </w:r>
      <w:r>
        <w:rPr>
          <w:rFonts w:ascii="Times New Roman" w:hAnsi="Times New Roman" w:eastAsia="Times New Roman" w:cs="Times New Roman"/>
          <w:color w:val="000000"/>
        </w:rPr>
        <w:t>10s</w:t>
      </w:r>
      <w:r>
        <w:rPr>
          <w:rFonts w:ascii="宋体" w:hAnsi="宋体"/>
          <w:color w:val="000000"/>
        </w:rPr>
        <w:t>，电阻丝产生的热量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22pt;width:186pt;" o:ole="t" filled="f" o:preferrelative="t" stroked="f" coordsize="21600,21600">
            <v:path/>
            <v:fill on="f" focussize="0,0"/>
            <v:stroke on="f" joinstyle="miter"/>
            <v:imagedata r:id="rId55" o:title="eqIdb58fec0ff58c41ddb0f5a0a82727b888"/>
            <o:lock v:ext="edit" aspectratio="t"/>
            <w10:wrap type="none"/>
            <w10:anchorlock/>
          </v:shape>
          <o:OLEObject Type="Embed" ProgID="Equation.DSMT4" ShapeID="_x0000_i1050" DrawAspect="Content" ObjectID="_1468075750" r:id="rId5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t>电阻丝产生的热量是</w:t>
      </w:r>
      <w:r>
        <w:rPr>
          <w:rFonts w:ascii="Times New Roman" w:hAnsi="Times New Roman" w:eastAsia="Times New Roman" w:cs="Times New Roman"/>
          <w:color w:val="000000"/>
        </w:rPr>
        <w:t>40J。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/>
          <w:color w:val="000000"/>
        </w:rPr>
        <w:t>答：</w:t>
      </w: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电阻丝两端的电压是</w:t>
      </w:r>
      <w:r>
        <w:rPr>
          <w:rFonts w:ascii="Times New Roman" w:hAnsi="Times New Roman" w:eastAsia="Times New Roman" w:cs="Times New Roman"/>
          <w:color w:val="000000"/>
        </w:rPr>
        <w:t>20V</w:t>
      </w:r>
      <w:r>
        <w:rPr>
          <w:rFonts w:ascii="宋体" w:hAnsi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通电</w:t>
      </w:r>
      <w:r>
        <w:rPr>
          <w:rFonts w:ascii="Times New Roman" w:hAnsi="Times New Roman" w:eastAsia="Times New Roman" w:cs="Times New Roman"/>
          <w:color w:val="000000"/>
        </w:rPr>
        <w:t>10s</w:t>
      </w:r>
      <w:r>
        <w:rPr>
          <w:rFonts w:ascii="宋体" w:hAnsi="宋体"/>
          <w:color w:val="000000"/>
        </w:rPr>
        <w:t>，电阻丝产生的热量是</w:t>
      </w:r>
      <w:r>
        <w:rPr>
          <w:rFonts w:ascii="Times New Roman" w:hAnsi="Times New Roman" w:eastAsia="Times New Roman" w:cs="Times New Roman"/>
          <w:color w:val="000000"/>
        </w:rPr>
        <w:t>40J。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16.</w:t>
      </w:r>
      <w:r>
        <w:rPr>
          <w:rFonts w:ascii="宋体" w:hAnsi="宋体"/>
          <w:color w:val="000000"/>
        </w:rPr>
        <w:t>我国“海斗一号”潜水器在马里亚纳海沟成功完成了首次万米海试与试验性应用任务，于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日载誉归来。当下潜至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6.5pt;width:52.5pt;" o:ole="t" filled="f" o:preferrelative="t" stroked="f" coordsize="21600,21600">
            <v:path/>
            <v:fill on="f" focussize="0,0"/>
            <v:stroke on="f" joinstyle="miter"/>
            <v:imagedata r:id="rId57" o:title="eqId30e48d41df634469934ff2f98e8a14ce"/>
            <o:lock v:ext="edit" aspectratio="t"/>
            <w10:wrap type="none"/>
            <w10:anchorlock/>
          </v:shape>
          <o:OLEObject Type="Embed" ProgID="Equation.DSMT4" ShapeID="_x0000_i1051" DrawAspect="Content" ObjectID="_1468075751" r:id="rId56">
            <o:LockedField>false</o:LockedField>
          </o:OLEObject>
        </w:object>
      </w:r>
      <w:r>
        <w:rPr>
          <w:rFonts w:ascii="宋体" w:hAnsi="宋体"/>
          <w:color w:val="000000"/>
        </w:rPr>
        <w:t>时，求：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潜水器受到海水的压强；（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20pt;width:115.5pt;" o:ole="t" filled="f" o:preferrelative="t" stroked="f" coordsize="21600,21600">
            <v:path/>
            <v:fill on="f" focussize="0,0"/>
            <v:stroke on="f" joinstyle="miter"/>
            <v:imagedata r:id="rId59" o:title="eqId23d2ededbee843c09c8cccc0bd6a2486"/>
            <o:lock v:ext="edit" aspectratio="t"/>
            <w10:wrap type="none"/>
            <w10:anchorlock/>
          </v:shape>
          <o:OLEObject Type="Embed" ProgID="Equation.DSMT4" ShapeID="_x0000_i1052" DrawAspect="Content" ObjectID="_1468075752" r:id="rId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6.5pt;width:45pt;" o:ole="t" filled="f" o:preferrelative="t" stroked="f" coordsize="21600,21600">
            <v:path/>
            <v:fill on="f" focussize="0,0"/>
            <v:stroke on="f" joinstyle="miter"/>
            <v:imagedata r:id="rId61" o:title="eqIdef2c02f303b9448fa5fcefc8910ea8b1"/>
            <o:lock v:ext="edit" aspectratio="t"/>
            <w10:wrap type="none"/>
            <w10:anchorlock/>
          </v:shape>
          <o:OLEObject Type="Embed" ProgID="Equation.DSMT4" ShapeID="_x0000_i1053" DrawAspect="Content" ObjectID="_1468075753" r:id="rId60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潜水器观察窗</w:t>
      </w:r>
      <w:r>
        <w:rPr>
          <w:rFonts w:ascii="Times New Roman" w:hAnsi="Times New Roman" w:eastAsia="Times New Roman" w:cs="Times New Roman"/>
          <w:color w:val="000000"/>
        </w:rPr>
        <w:t>0.02m</w:t>
      </w:r>
      <w:r>
        <w:rPr>
          <w:rFonts w:ascii="宋体" w:hAnsi="宋体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面积上受到海水的压力。</w:t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(1)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6.5pt;width:61pt;" o:ole="t" filled="f" o:preferrelative="t" stroked="f" coordsize="21600,21600">
            <v:path/>
            <v:fill on="f" focussize="0,0"/>
            <v:stroke on="f" joinstyle="miter"/>
            <v:imagedata r:id="rId63" o:title="eqId98fe99dd2fd14e16881ffadad6ccd920"/>
            <o:lock v:ext="edit" aspectratio="t"/>
            <w10:wrap type="none"/>
            <w10:anchorlock/>
          </v:shape>
          <o:OLEObject Type="Embed" ProgID="Equation.DSMT4" ShapeID="_x0000_i1054" DrawAspect="Content" ObjectID="_1468075754" r:id="rId6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(2)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6.5pt;width:59pt;" o:ole="t" filled="f" o:preferrelative="t" stroked="f" coordsize="21600,21600">
            <v:path/>
            <v:fill on="f" focussize="0,0"/>
            <v:stroke on="f" joinstyle="miter"/>
            <v:imagedata r:id="rId65" o:title="eqId20a7a05f02b84c6da3e0dac995ae2944"/>
            <o:lock v:ext="edit" aspectratio="t"/>
            <w10:wrap type="none"/>
            <w10:anchorlock/>
          </v:shape>
          <o:OLEObject Type="Embed" ProgID="Equation.DSMT4" ShapeID="_x0000_i1055" DrawAspect="Content" ObjectID="_1468075755" r:id="rId64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潜水器受到海水的压强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20pt;width:301pt;" o:ole="t" filled="f" o:preferrelative="t" stroked="f" coordsize="21600,21600">
            <v:path/>
            <v:fill on="f" focussize="0,0"/>
            <v:stroke on="f" joinstyle="miter"/>
            <v:imagedata r:id="rId67" o:title="eqId67ed79881d1041e8b383c97e6205b2c3"/>
            <o:lock v:ext="edit" aspectratio="t"/>
            <w10:wrap type="none"/>
            <w10:anchorlock/>
          </v:shape>
          <o:OLEObject Type="Embed" ProgID="Equation.DSMT4" ShapeID="_x0000_i1056" DrawAspect="Content" ObjectID="_1468075756" r:id="rId6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潜水器观察窗</w:t>
      </w:r>
      <w:r>
        <w:rPr>
          <w:rFonts w:ascii="Times New Roman" w:hAnsi="Times New Roman" w:eastAsia="Times New Roman" w:cs="Times New Roman"/>
          <w:color w:val="000000"/>
        </w:rPr>
        <w:t>0.02m</w:t>
      </w:r>
      <w:r>
        <w:rPr>
          <w:rFonts w:ascii="宋体" w:hAnsi="宋体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面积上受到海水的压力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pS</w:t>
      </w:r>
      <w:r>
        <w:rPr>
          <w:rFonts w:ascii="Times New Roman" w:hAnsi="Times New Roman" w:eastAsia="Times New Roman" w:cs="Times New Roman"/>
          <w:color w:val="000000"/>
        </w:rPr>
        <w:t>=1.03×10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8</w:t>
      </w:r>
      <w:r>
        <w:rPr>
          <w:rFonts w:ascii="Times New Roman" w:hAnsi="Times New Roman" w:eastAsia="Times New Roman" w:cs="Times New Roman"/>
          <w:color w:val="000000"/>
        </w:rPr>
        <w:t>Pa×0.02m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=2.06×10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6</w:t>
      </w:r>
      <w:r>
        <w:rPr>
          <w:rFonts w:ascii="Times New Roman" w:hAnsi="Times New Roman" w:eastAsia="Times New Roman" w:cs="Times New Roman"/>
          <w:color w:val="000000"/>
        </w:rPr>
        <w:t>N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</w:t>
      </w: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潜水器受到海水的压强是</w:t>
      </w:r>
      <w:r>
        <w:rPr>
          <w:rFonts w:ascii="Times New Roman" w:hAnsi="Times New Roman" w:eastAsia="Times New Roman" w:cs="Times New Roman"/>
          <w:color w:val="000000"/>
        </w:rPr>
        <w:t>1.03×10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8</w:t>
      </w:r>
      <w:r>
        <w:rPr>
          <w:rFonts w:ascii="Times New Roman" w:hAnsi="Times New Roman" w:eastAsia="Times New Roman" w:cs="Times New Roman"/>
          <w:color w:val="000000"/>
        </w:rPr>
        <w:t>Pa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潜水器观察窗</w:t>
      </w:r>
      <w:r>
        <w:rPr>
          <w:rFonts w:ascii="Times New Roman" w:hAnsi="Times New Roman" w:eastAsia="Times New Roman" w:cs="Times New Roman"/>
          <w:color w:val="000000"/>
        </w:rPr>
        <w:t>0.02m²</w:t>
      </w:r>
      <w:r>
        <w:rPr>
          <w:rFonts w:ascii="宋体" w:hAnsi="宋体"/>
          <w:color w:val="000000"/>
        </w:rPr>
        <w:t>面积上受到海水的压力是</w:t>
      </w:r>
      <w:r>
        <w:rPr>
          <w:rFonts w:ascii="Times New Roman" w:hAnsi="Times New Roman" w:eastAsia="Times New Roman" w:cs="Times New Roman"/>
          <w:color w:val="000000"/>
        </w:rPr>
        <w:t>2.06×10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6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四、综合题（每空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分，每图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28</w:t>
      </w:r>
      <w:r>
        <w:rPr>
          <w:rFonts w:ascii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17.</w:t>
      </w:r>
      <w:r>
        <w:rPr>
          <w:rFonts w:ascii="宋体" w:hAnsi="宋体"/>
          <w:color w:val="000000"/>
        </w:rPr>
        <w:t>如图甲所示是“探究水沸腾时温度变化的特点”的实验装置。图丙中的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是根据实验数据绘制的温度与时间关系的图像。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3514725" cy="1627505"/>
            <wp:effectExtent l="0" t="0" r="9525" b="0"/>
            <wp:docPr id="323" name="图片 3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3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图乙中温度计的示数是______℃；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由图像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可知，当地大气压______标准大气压（选填“高于”、“等于”或“低于”）；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由图像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可知，水沸腾过程中，持续吸热，温度______；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如果只提高水的初温，重新实验并绘制的图像应为图丙中的______（选填“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”或“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”）。</w:t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Times New Roman" w:hAnsi="Times New Roman" w:eastAsia="Times New Roman" w:cs="Times New Roman"/>
          <w:color w:val="000000"/>
        </w:rPr>
        <w:t>71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低于</w:t>
      </w:r>
      <w:r>
        <w:rPr>
          <w:color w:val="000000"/>
        </w:rPr>
        <w:t xml:space="preserve">    (3). </w:t>
      </w:r>
      <w:r>
        <w:rPr>
          <w:rFonts w:ascii="宋体" w:hAnsi="宋体"/>
          <w:color w:val="000000"/>
        </w:rPr>
        <w:t>不变</w:t>
      </w:r>
      <w:r>
        <w:rPr>
          <w:color w:val="000000"/>
        </w:rPr>
        <w:t xml:space="preserve">    (4). </w:t>
      </w:r>
      <w:r>
        <w:rPr>
          <w:rFonts w:ascii="Times New Roman" w:hAnsi="Times New Roman" w:eastAsia="Times New Roman" w:cs="Times New Roman"/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</w:t>
      </w:r>
      <w:r>
        <w:rPr>
          <w:rFonts w:ascii="宋体" w:hAnsi="宋体"/>
          <w:color w:val="000000"/>
        </w:rPr>
        <w:t>由图甲可知，温度计的分度值是</w:t>
      </w:r>
      <w:r>
        <w:rPr>
          <w:rFonts w:ascii="Times New Roman" w:hAnsi="Times New Roman" w:eastAsia="Times New Roman" w:cs="Times New Roman"/>
          <w:color w:val="000000"/>
        </w:rPr>
        <w:t>1℃</w:t>
      </w:r>
      <w:r>
        <w:rPr>
          <w:rFonts w:ascii="宋体" w:hAnsi="宋体"/>
          <w:color w:val="000000"/>
        </w:rPr>
        <w:t>，温度计的示数是</w:t>
      </w:r>
      <w:r>
        <w:rPr>
          <w:rFonts w:ascii="Times New Roman" w:hAnsi="Times New Roman" w:eastAsia="Times New Roman" w:cs="Times New Roman"/>
          <w:color w:val="000000"/>
        </w:rPr>
        <w:t>71℃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(2)[2]1</w:t>
      </w:r>
      <w:r>
        <w:rPr>
          <w:rFonts w:ascii="宋体" w:hAnsi="宋体"/>
          <w:color w:val="000000"/>
        </w:rPr>
        <w:t>标准大气压下水的沸点是</w:t>
      </w:r>
      <w:r>
        <w:rPr>
          <w:rFonts w:ascii="Times New Roman" w:hAnsi="Times New Roman" w:eastAsia="Times New Roman" w:cs="Times New Roman"/>
          <w:color w:val="000000"/>
        </w:rPr>
        <w:t>100℃</w:t>
      </w:r>
      <w:r>
        <w:rPr>
          <w:rFonts w:ascii="MS Mincho" w:hAnsi="MS Mincho" w:eastAsia="MS Mincho" w:cs="MS Mincho"/>
          <w:color w:val="000000"/>
        </w:rPr>
        <w:t>，</w:t>
      </w:r>
      <w:r>
        <w:rPr>
          <w:rFonts w:ascii="宋体" w:hAnsi="宋体"/>
          <w:color w:val="000000"/>
        </w:rPr>
        <w:t>由图像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可知，水的沸点是</w:t>
      </w:r>
      <w:r>
        <w:rPr>
          <w:rFonts w:ascii="Times New Roman" w:hAnsi="Times New Roman" w:eastAsia="Times New Roman" w:cs="Times New Roman"/>
          <w:color w:val="000000"/>
        </w:rPr>
        <w:t>98℃</w:t>
      </w:r>
      <w:r>
        <w:rPr>
          <w:rFonts w:ascii="宋体" w:hAnsi="宋体"/>
          <w:color w:val="000000"/>
        </w:rPr>
        <w:t>，沸点随气压的减小而降低，这说明当地的大气压低于标准大气压。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(3)[3]</w:t>
      </w:r>
      <w:r>
        <w:rPr>
          <w:rFonts w:ascii="宋体" w:hAnsi="宋体"/>
          <w:color w:val="000000"/>
        </w:rPr>
        <w:t>由图像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可知，水沸腾过程中，不断吸收热量，温度不变。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(4)[4]</w:t>
      </w:r>
      <w:r>
        <w:rPr>
          <w:rFonts w:ascii="宋体" w:hAnsi="宋体"/>
          <w:color w:val="000000"/>
        </w:rPr>
        <w:t>只提高水的初温，大气压不变，水的沸点不变，会使水的温度上升变快，即加热时间变短，图线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符合题意。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18.</w:t>
      </w:r>
      <w:r>
        <w:rPr>
          <w:rFonts w:ascii="宋体" w:hAnsi="宋体"/>
          <w:color w:val="000000"/>
        </w:rPr>
        <w:t>如图所示是“探究凸透镜成像的规律”的实验装置，凸透镜的焦距为</w:t>
      </w:r>
      <w:r>
        <w:rPr>
          <w:rFonts w:ascii="Times New Roman" w:hAnsi="Times New Roman" w:eastAsia="Times New Roman" w:cs="Times New Roman"/>
          <w:color w:val="000000"/>
        </w:rPr>
        <w:t>10cm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3057525" cy="1484630"/>
            <wp:effectExtent l="0" t="0" r="9525" b="1270"/>
            <wp:docPr id="322" name="图片 3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32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请画出图中折射光线对应的入射光线______；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实验中，调整烛焰、凸透镜、光屏的中心在______；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蜡烛、凸透镜、光屏的位置如图所示，光屏上成清晰的像，生活中______是利用这一原理工作的；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保持蜡烛和凸透镜的位置不变，换用焦距为</w:t>
      </w:r>
      <w:r>
        <w:rPr>
          <w:rFonts w:ascii="Times New Roman" w:hAnsi="Times New Roman" w:eastAsia="Times New Roman" w:cs="Times New Roman"/>
          <w:color w:val="000000"/>
        </w:rPr>
        <w:t>5cm</w:t>
      </w:r>
      <w:r>
        <w:rPr>
          <w:rFonts w:ascii="宋体" w:hAnsi="宋体"/>
          <w:color w:val="000000"/>
        </w:rPr>
        <w:t>的凸透镜，要在光屏上成清晰的像，光屏应向______（选填“左”或“右”）移动；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(5)</w:t>
      </w:r>
      <w:r>
        <w:rPr>
          <w:rFonts w:ascii="宋体" w:hAnsi="宋体"/>
          <w:color w:val="000000"/>
        </w:rPr>
        <w:t>利用凸透镜可以矫正______（选填“近视眼”或“远视眼”）。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color w:val="000000"/>
        </w:rPr>
        <w:drawing>
          <wp:inline distT="0" distB="0" distL="0" distR="0">
            <wp:extent cx="3057525" cy="1484630"/>
            <wp:effectExtent l="0" t="0" r="9525" b="1270"/>
            <wp:docPr id="321" name="图片 3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同一高度</w:t>
      </w:r>
      <w:r>
        <w:rPr>
          <w:color w:val="000000"/>
        </w:rPr>
        <w:t xml:space="preserve">    (3). </w:t>
      </w:r>
      <w:r>
        <w:rPr>
          <w:rFonts w:ascii="宋体" w:hAnsi="宋体"/>
          <w:color w:val="000000"/>
        </w:rPr>
        <w:t>照相机</w:t>
      </w:r>
      <w:r>
        <w:rPr>
          <w:color w:val="000000"/>
        </w:rPr>
        <w:t xml:space="preserve">    (4). </w:t>
      </w:r>
      <w:r>
        <w:rPr>
          <w:rFonts w:ascii="宋体" w:hAnsi="宋体"/>
          <w:color w:val="000000"/>
        </w:rPr>
        <w:t>左</w:t>
      </w:r>
      <w:r>
        <w:rPr>
          <w:color w:val="000000"/>
        </w:rPr>
        <w:t xml:space="preserve">    (5). </w:t>
      </w:r>
      <w:r>
        <w:rPr>
          <w:rFonts w:ascii="宋体" w:hAnsi="宋体"/>
          <w:color w:val="000000"/>
        </w:rPr>
        <w:t>远视眼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</w:t>
      </w:r>
      <w:r>
        <w:rPr>
          <w:rFonts w:ascii="宋体" w:hAnsi="宋体"/>
          <w:color w:val="000000"/>
        </w:rPr>
        <w:t>折射光线是蜡烛火焰发出的光照射到凸透镜上发生折射形成的，所以连接烛焰与入射点即入射光线，如下图所示；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3057525" cy="1484630"/>
            <wp:effectExtent l="0" t="0" r="9525" b="1270"/>
            <wp:docPr id="320" name="图片 3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2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(2)[2]</w:t>
      </w:r>
      <w:r>
        <w:rPr>
          <w:rFonts w:ascii="宋体" w:hAnsi="宋体"/>
          <w:color w:val="000000"/>
        </w:rPr>
        <w:t>蜡烛、凸透镜、光屏，三者在同一条直线上，三者的中心大致在同一高度，像才能呈在光屏的中央位置。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(3)[3]</w:t>
      </w:r>
      <w:r>
        <w:rPr>
          <w:rFonts w:ascii="宋体" w:hAnsi="宋体"/>
          <w:color w:val="000000"/>
        </w:rPr>
        <w:t>由图可知，成清晰实像时，物距大于像距，成倒立缩小的实像，照相机是利用该原理工作的。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(4)[4]</w:t>
      </w:r>
      <w:r>
        <w:rPr>
          <w:rFonts w:ascii="宋体" w:hAnsi="宋体"/>
          <w:color w:val="000000"/>
        </w:rPr>
        <w:t>当改用焦距为</w:t>
      </w:r>
      <w:r>
        <w:rPr>
          <w:rFonts w:ascii="Times New Roman" w:hAnsi="Times New Roman" w:eastAsia="Times New Roman" w:cs="Times New Roman"/>
          <w:color w:val="000000"/>
        </w:rPr>
        <w:t>5cm</w:t>
      </w:r>
      <w:r>
        <w:rPr>
          <w:rFonts w:ascii="宋体" w:hAnsi="宋体"/>
          <w:color w:val="000000"/>
        </w:rPr>
        <w:t>的透镜继续实验，不改变蜡烛和凸透镜的位置，则相当于增大了物距，根据凸透镜成实像时，物远像近像变小，可知，要在光屏上成清晰的像，光屏将靠近透镜移动，即向左移动。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(5)[5]</w:t>
      </w:r>
      <w:r>
        <w:rPr>
          <w:rFonts w:ascii="宋体" w:hAnsi="宋体"/>
          <w:color w:val="000000"/>
        </w:rPr>
        <w:t>凸透镜对光有会聚作用，远视眼是晶状体曲度变小，会聚能力减弱，像呈在视网膜的后方，应佩戴会聚透镜，即凸透镜，使光线提前会聚，像正好呈在视网膜上。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19.</w:t>
      </w:r>
      <w:r>
        <w:rPr>
          <w:rFonts w:ascii="宋体" w:hAnsi="宋体"/>
          <w:color w:val="000000"/>
        </w:rPr>
        <w:t>如图所示是“研究影响滑动摩擦力大小的因素”的实验装置。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5201285" cy="1391285"/>
            <wp:effectExtent l="0" t="0" r="0" b="0"/>
            <wp:docPr id="31" name="图片 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甲、乙、丙三次实验分别用弹簧测力计水平拉动木块，使其做______运动；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图甲中木块受到的滑动摩擦力大小为______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，请画出图甲中木块所受滑动摩擦力的示意图______；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比较甲、乙两次实验，可以研究滑动摩擦力的大小与______的关系；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北方城市常常在下大雪后将煤渣撒在结冰的路面上来增大摩擦，这是应用______两次实验得出的结论。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匀速直线</w:t>
      </w:r>
      <w:r>
        <w:rPr>
          <w:color w:val="000000"/>
        </w:rPr>
        <w:t xml:space="preserve">    (2). </w:t>
      </w:r>
      <w:r>
        <w:rPr>
          <w:rFonts w:ascii="Times New Roman" w:hAnsi="Times New Roman" w:eastAsia="Times New Roman" w:cs="Times New Roman"/>
          <w:color w:val="000000"/>
        </w:rPr>
        <w:t>1.8</w:t>
      </w:r>
      <w:r>
        <w:rPr>
          <w:color w:val="000000"/>
        </w:rPr>
        <w:t xml:space="preserve">    (3). </w:t>
      </w:r>
      <w:r>
        <w:rPr>
          <w:color w:val="000000"/>
        </w:rPr>
        <w:drawing>
          <wp:inline distT="0" distB="0" distL="0" distR="0">
            <wp:extent cx="2065020" cy="1135380"/>
            <wp:effectExtent l="0" t="0" r="0" b="7620"/>
            <wp:docPr id="30" name="图片 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(4). </w:t>
      </w:r>
      <w:r>
        <w:rPr>
          <w:rFonts w:ascii="宋体" w:hAnsi="宋体"/>
          <w:color w:val="000000"/>
        </w:rPr>
        <w:t>压力大小</w:t>
      </w:r>
      <w:r>
        <w:rPr>
          <w:color w:val="000000"/>
        </w:rPr>
        <w:t xml:space="preserve">    (5). </w:t>
      </w:r>
      <w:r>
        <w:rPr>
          <w:rFonts w:ascii="宋体" w:hAnsi="宋体"/>
          <w:color w:val="000000"/>
        </w:rPr>
        <w:t>甲丙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</w:t>
      </w:r>
      <w:r>
        <w:rPr>
          <w:rFonts w:ascii="宋体" w:hAnsi="宋体"/>
          <w:color w:val="000000"/>
        </w:rPr>
        <w:t>该实验中，需用弹簧测力计水平拉动木块，使其做匀速直线运动，这样木块受到的摩擦力和测力计拉为一对平衡力、大小相等，故而由弹簧测力的示数可以知木块所受滑动摩擦力的大小。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(2)[2]</w:t>
      </w:r>
      <w:r>
        <w:rPr>
          <w:rFonts w:ascii="宋体" w:hAnsi="宋体"/>
          <w:color w:val="000000"/>
        </w:rPr>
        <w:t>图甲中，测力计的分度值为</w:t>
      </w:r>
      <w:r>
        <w:rPr>
          <w:rFonts w:ascii="Times New Roman" w:hAnsi="Times New Roman" w:eastAsia="Times New Roman" w:cs="Times New Roman"/>
          <w:color w:val="000000"/>
        </w:rPr>
        <w:t>0.2N</w:t>
      </w:r>
      <w:r>
        <w:rPr>
          <w:rFonts w:ascii="宋体" w:hAnsi="宋体"/>
          <w:color w:val="000000"/>
        </w:rPr>
        <w:t>，其示数为</w:t>
      </w:r>
      <w:r>
        <w:rPr>
          <w:rFonts w:ascii="Times New Roman" w:hAnsi="Times New Roman" w:eastAsia="Times New Roman" w:cs="Times New Roman"/>
          <w:color w:val="000000"/>
        </w:rPr>
        <w:t>1.8N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[3]</w:t>
      </w:r>
      <w:r>
        <w:rPr>
          <w:rFonts w:ascii="宋体" w:hAnsi="宋体"/>
          <w:color w:val="000000"/>
        </w:rPr>
        <w:t>图甲中木块向右水平运动，其受到的滑动摩擦力方向水平向左，大小为</w:t>
      </w:r>
      <w:r>
        <w:rPr>
          <w:rFonts w:ascii="Times New Roman" w:hAnsi="Times New Roman" w:eastAsia="Times New Roman" w:cs="Times New Roman"/>
          <w:color w:val="000000"/>
        </w:rPr>
        <w:t>1.8N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497455" cy="1504315"/>
            <wp:effectExtent l="0" t="0" r="0" b="635"/>
            <wp:docPr id="29" name="图片 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(3)[4]</w:t>
      </w:r>
      <w:r>
        <w:rPr>
          <w:rFonts w:ascii="宋体" w:hAnsi="宋体"/>
          <w:color w:val="000000"/>
        </w:rPr>
        <w:t>甲、乙实验中物体和木板的接触面粗糙程度相同，但物体和木板间的压力大小不相等，故可以探究滑动摩擦力的大小与压力大小的关系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(4)[5]</w:t>
      </w:r>
      <w:r>
        <w:rPr>
          <w:rFonts w:ascii="宋体" w:hAnsi="宋体"/>
          <w:color w:val="000000"/>
        </w:rPr>
        <w:t>在下大雪后将煤渣撒在结冰的路面上来增大摩擦，这是通过增大接触面间的粗糙程度来增大摩擦的，甲丙实验正好说明了摩擦力的大小和接触面的粗糙程度有关。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20.</w:t>
      </w:r>
      <w:r>
        <w:rPr>
          <w:rFonts w:ascii="宋体" w:hAnsi="宋体"/>
          <w:color w:val="000000"/>
        </w:rPr>
        <w:t>如图甲所示是测量额定电压为</w:t>
      </w:r>
      <w:r>
        <w:rPr>
          <w:rFonts w:ascii="Times New Roman" w:hAnsi="Times New Roman" w:eastAsia="Times New Roman" w:cs="Times New Roman"/>
          <w:color w:val="000000"/>
        </w:rPr>
        <w:t>6V</w:t>
      </w:r>
      <w:r>
        <w:rPr>
          <w:rFonts w:ascii="宋体" w:hAnsi="宋体"/>
          <w:color w:val="000000"/>
        </w:rPr>
        <w:drawing>
          <wp:inline distT="0" distB="0" distL="0" distR="0">
            <wp:extent cx="132715" cy="177165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某电阻元件电功率的电路。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4316095" cy="2000885"/>
            <wp:effectExtent l="0" t="0" r="8255" b="0"/>
            <wp:docPr id="27" name="图片 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请用笔画线代替导线将电路连接完整______；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闭合开关，调节滑动变阻器，直到电阻元件正常工作，记录实验数据并绘制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/>
          <w:color w:val="000000"/>
        </w:rPr>
        <w:t>图像如图乙所示。由图像可知，电阻元件的额定功率为______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分析图像发现，通过电阻元件的电流与其两端的电压不成正比，原因是______；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若在调节滑动变阻器的过程中，突然电流表示数变为零，电压表示数接近电源电压，分析可知______发生了断路。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color w:val="000000"/>
        </w:rPr>
        <w:drawing>
          <wp:inline distT="0" distB="0" distL="0" distR="0">
            <wp:extent cx="2649855" cy="1897380"/>
            <wp:effectExtent l="0" t="0" r="0" b="7620"/>
            <wp:docPr id="26" name="图片 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(2). </w:t>
      </w:r>
      <w:r>
        <w:rPr>
          <w:rFonts w:ascii="Times New Roman" w:hAnsi="Times New Roman" w:eastAsia="Times New Roman" w:cs="Times New Roman"/>
          <w:color w:val="000000"/>
        </w:rPr>
        <w:t>1.8</w:t>
      </w:r>
      <w:r>
        <w:rPr>
          <w:color w:val="000000"/>
        </w:rPr>
        <w:t xml:space="preserve">    (3). </w:t>
      </w:r>
      <w:r>
        <w:rPr>
          <w:rFonts w:ascii="宋体" w:hAnsi="宋体"/>
          <w:color w:val="000000"/>
        </w:rPr>
        <w:t>电阻元件受温度影响不是定值</w:t>
      </w:r>
      <w:r>
        <w:rPr>
          <w:color w:val="000000"/>
        </w:rPr>
        <w:t xml:space="preserve">    (4). </w:t>
      </w:r>
      <w:r>
        <w:rPr>
          <w:rFonts w:ascii="宋体" w:hAnsi="宋体"/>
          <w:color w:val="000000"/>
        </w:rPr>
        <w:t>电阻元件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</w:t>
      </w:r>
      <w:r>
        <w:rPr>
          <w:rFonts w:ascii="宋体" w:hAnsi="宋体"/>
          <w:color w:val="000000"/>
        </w:rPr>
        <w:t>滑动变阻器在电路中应遵循“一上一下”的接法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649855" cy="1897380"/>
            <wp:effectExtent l="0" t="0" r="0" b="7620"/>
            <wp:docPr id="25" name="图片 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(2)[2]</w:t>
      </w:r>
      <w:r>
        <w:rPr>
          <w:rFonts w:ascii="宋体" w:hAnsi="宋体"/>
          <w:color w:val="000000"/>
        </w:rPr>
        <w:t>由图像可知，该元件正常工作时的电流为</w:t>
      </w:r>
      <w:r>
        <w:rPr>
          <w:rFonts w:ascii="Times New Roman" w:hAnsi="Times New Roman" w:eastAsia="Times New Roman" w:cs="Times New Roman"/>
          <w:color w:val="000000"/>
        </w:rPr>
        <w:t>0.3A</w:t>
      </w:r>
      <w:r>
        <w:rPr>
          <w:rFonts w:ascii="宋体" w:hAnsi="宋体"/>
          <w:color w:val="000000"/>
        </w:rPr>
        <w:t>，其额定功率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9pt;width:159pt;" o:ole="t" filled="f" o:preferrelative="t" stroked="f" coordsize="21600,21600">
            <v:path/>
            <v:fill on="f" focussize="0,0"/>
            <v:stroke on="f" joinstyle="miter"/>
            <v:imagedata r:id="rId77" o:title="eqId51b967aa8e554b8daf16cdb2a9f3e9e4"/>
            <o:lock v:ext="edit" aspectratio="t"/>
            <w10:wrap type="none"/>
            <w10:anchorlock/>
          </v:shape>
          <o:OLEObject Type="Embed" ProgID="Equation.DSMT4" ShapeID="_x0000_i1057" DrawAspect="Content" ObjectID="_1468075757" r:id="rId7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(3)[3]</w:t>
      </w:r>
      <w:r>
        <w:rPr>
          <w:rFonts w:ascii="宋体" w:hAnsi="宋体"/>
          <w:color w:val="000000"/>
        </w:rPr>
        <w:t>分析图像发现，通过电阻元件的电流与其两端的电压不成正比，原因是“电阻元件受温度影响，其阻值不是定值”。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(4)[4]</w:t>
      </w:r>
      <w:r>
        <w:rPr>
          <w:rFonts w:ascii="宋体" w:hAnsi="宋体"/>
          <w:color w:val="000000"/>
        </w:rPr>
        <w:t>若在调节滑动变阻器的过程中，突然电流表示数变为零，电压表示数接近电源电压，其原因极有可能是“电阻元件断路”，此时电压表被串联进入电路，造成电路中电阻过大，电流表示数几乎为零；又根据串联电路的分压原理可知，电压表其示数接近电源电压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21.</w:t>
      </w:r>
      <w:r>
        <w:rPr>
          <w:rFonts w:ascii="宋体" w:hAnsi="宋体"/>
          <w:color w:val="000000"/>
        </w:rPr>
        <w:t>小致根据杠杆平衡条件在家测量某液体的密度，其装置放在水平面上，如图所示。轻质硬杆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5pt;width:19pt;" o:ole="t" filled="f" o:preferrelative="t" stroked="f" coordsize="21600,21600">
            <v:path/>
            <v:fill on="f" focussize="0,0"/>
            <v:stroke on="f" joinstyle="miter"/>
            <v:imagedata r:id="rId79" o:title="eqIdbb9a819299654135a84936d08d832c73"/>
            <o:lock v:ext="edit" aspectratio="t"/>
            <w10:wrap type="none"/>
            <w10:anchorlock/>
          </v:shape>
          <o:OLEObject Type="Embed" ProgID="Equation.DSMT4" ShapeID="_x0000_i1058" DrawAspect="Content" ObjectID="_1468075758" r:id="rId78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81" o:title="eqId0627be51821d4be7b3e024a354815d64"/>
            <o:lock v:ext="edit" aspectratio="t"/>
            <w10:wrap type="none"/>
            <w10:anchorlock/>
          </v:shape>
          <o:OLEObject Type="Embed" ProgID="Equation.DSMT4" ShapeID="_x0000_i1059" DrawAspect="Content" ObjectID="_1468075759" r:id="rId80">
            <o:LockedField>false</o:LockedField>
          </o:OLEObject>
        </w:object>
      </w:r>
      <w:r>
        <w:rPr>
          <w:rFonts w:ascii="宋体" w:hAnsi="宋体"/>
          <w:color w:val="000000"/>
        </w:rPr>
        <w:t>垂直固定在一起，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81" o:title="eqId0627be51821d4be7b3e024a354815d64"/>
            <o:lock v:ext="edit" aspectratio="t"/>
            <w10:wrap type="none"/>
            <w10:anchorlock/>
          </v:shape>
          <o:OLEObject Type="Embed" ProgID="Equation.DSMT4" ShapeID="_x0000_i1060" DrawAspect="Content" ObjectID="_1468075760" r:id="rId82">
            <o:LockedField>false</o:LockedField>
          </o:OLEObject>
        </w:object>
      </w:r>
      <w:r>
        <w:rPr>
          <w:rFonts w:ascii="宋体" w:hAnsi="宋体"/>
          <w:color w:val="000000"/>
        </w:rPr>
        <w:t>压在电子秤上，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为支点，且测量过程中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点位置保持不变。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3411855" cy="1464945"/>
            <wp:effectExtent l="0" t="0" r="0" b="1905"/>
            <wp:docPr id="24" name="图片 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调节杆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.5pt;width:19pt;" o:ole="t" filled="f" o:preferrelative="t" stroked="f" coordsize="21600,21600">
            <v:path/>
            <v:fill on="f" focussize="0,0"/>
            <v:stroke on="f" joinstyle="miter"/>
            <v:imagedata r:id="rId79" o:title="eqIdbb9a819299654135a84936d08d832c73"/>
            <o:lock v:ext="edit" aspectratio="t"/>
            <w10:wrap type="none"/>
            <w10:anchorlock/>
          </v:shape>
          <o:OLEObject Type="Embed" ProgID="Equation.DSMT4" ShapeID="_x0000_i1061" DrawAspect="Content" ObjectID="_1468075761" r:id="rId84">
            <o:LockedField>false</o:LockedField>
          </o:OLEObject>
        </w:object>
      </w:r>
      <w:r>
        <w:rPr>
          <w:rFonts w:ascii="宋体" w:hAnsi="宋体"/>
          <w:color w:val="000000"/>
        </w:rPr>
        <w:t>在水平位置平衡，其目的是______；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将一个质量不计的矿泉水瓶装满水，用细线将矿泉水瓶悬挂在杆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5pt;width:19pt;" o:ole="t" filled="f" o:preferrelative="t" stroked="f" coordsize="21600,21600">
            <v:path/>
            <v:fill on="f" focussize="0,0"/>
            <v:stroke on="f" joinstyle="miter"/>
            <v:imagedata r:id="rId79" o:title="eqIdbb9a819299654135a84936d08d832c73"/>
            <o:lock v:ext="edit" aspectratio="t"/>
            <w10:wrap type="none"/>
            <w10:anchorlock/>
          </v:shape>
          <o:OLEObject Type="Embed" ProgID="Equation.DSMT4" ShapeID="_x0000_i1062" DrawAspect="Content" ObjectID="_1468075762" r:id="rId85">
            <o:LockedField>false</o:LockedField>
          </o:OLEObject>
        </w:object>
      </w:r>
      <w:r>
        <w:rPr>
          <w:rFonts w:ascii="宋体" w:hAnsi="宋体"/>
          <w:color w:val="000000"/>
        </w:rPr>
        <w:t>的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点上，记录此时电子秤的示数为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，测量悬挂点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点的距离为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87" o:title="eqId74c7e0292b094e54ae596d37798a05ed"/>
            <o:lock v:ext="edit" aspectratio="t"/>
            <w10:wrap type="none"/>
            <w10:anchorlock/>
          </v:shape>
          <o:OLEObject Type="Embed" ProgID="Equation.DSMT4" ShapeID="_x0000_i1063" DrawAspect="Content" ObjectID="_1468075763" r:id="rId86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取下装水的矿泉水瓶，将另一个完全相同的矿泉水瓶装满待测液体，用细线将矿泉水瓶悬挂在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点，此时电子秤的示数小于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，则待测液体的密度______水的密度（选填“大于”、“等于”或“小于”）。向______（选填“左”或“右”）移动悬挂点的位置，直到电子秤的示数仍为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，测量此时悬挂点到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点的距离为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8pt;width:10pt;" o:ole="t" filled="f" o:preferrelative="t" stroked="f" coordsize="21600,21600">
            <v:path/>
            <v:fill on="f" focussize="0,0"/>
            <v:stroke on="f" joinstyle="miter"/>
            <v:imagedata r:id="rId89" o:title="eqId439fb93f7745417b8bb1747d963c6e60"/>
            <o:lock v:ext="edit" aspectratio="t"/>
            <w10:wrap type="none"/>
            <w10:anchorlock/>
          </v:shape>
          <o:OLEObject Type="Embed" ProgID="Equation.DSMT4" ShapeID="_x0000_i1064" DrawAspect="Content" ObjectID="_1468075764" r:id="rId88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待测液体密度的表达式为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9pt;width:29.5pt;" o:ole="t" filled="f" o:preferrelative="t" stroked="f" coordsize="21600,21600">
            <v:path/>
            <v:fill on="f" focussize="0,0"/>
            <v:stroke on="f" joinstyle="miter"/>
            <v:imagedata r:id="rId91" o:title="eqId31d5e2fd60604e58bfd2248bbf309cc9"/>
            <o:lock v:ext="edit" aspectratio="t"/>
            <w10:wrap type="none"/>
            <w10:anchorlock/>
          </v:shape>
          <o:OLEObject Type="Embed" ProgID="Equation.DSMT4" ShapeID="_x0000_i1065" DrawAspect="Content" ObjectID="_1468075765" r:id="rId90">
            <o:LockedField>false</o:LockedField>
          </o:OLEObject>
        </w:object>
      </w:r>
      <w:r>
        <w:rPr>
          <w:rFonts w:ascii="宋体" w:hAnsi="宋体"/>
          <w:color w:val="000000"/>
        </w:rPr>
        <w:t>______（水的密度用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9pt;width:18.5pt;" o:ole="t" filled="f" o:preferrelative="t" stroked="f" coordsize="21600,21600">
            <v:path/>
            <v:fill on="f" focussize="0,0"/>
            <v:stroke on="f" joinstyle="miter"/>
            <v:imagedata r:id="rId93" o:title="eqIdd2cc20312fea498088e34caedbf27f9d"/>
            <o:lock v:ext="edit" aspectratio="t"/>
            <w10:wrap type="none"/>
            <w10:anchorlock/>
          </v:shape>
          <o:OLEObject Type="Embed" ProgID="Equation.DSMT4" ShapeID="_x0000_i1066" DrawAspect="Content" ObjectID="_1468075766" r:id="rId92">
            <o:LockedField>false</o:LockedField>
          </o:OLEObject>
        </w:object>
      </w:r>
      <w:r>
        <w:rPr>
          <w:rFonts w:ascii="宋体" w:hAnsi="宋体"/>
          <w:color w:val="000000"/>
        </w:rPr>
        <w:t>水表示）；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(5)</w:t>
      </w:r>
      <w:r>
        <w:rPr>
          <w:rFonts w:ascii="宋体" w:hAnsi="宋体"/>
          <w:color w:val="000000"/>
        </w:rPr>
        <w:t>若考虑矿泉水瓶的质量，测量结果为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9pt;width:21pt;" o:ole="t" filled="f" o:preferrelative="t" stroked="f" coordsize="21600,21600">
            <v:path/>
            <v:fill on="f" focussize="0,0"/>
            <v:stroke on="f" joinstyle="miter"/>
            <v:imagedata r:id="rId95" o:title="eqId2b8c6c86b5f5400089ac959c89fa66e1"/>
            <o:lock v:ext="edit" aspectratio="t"/>
            <w10:wrap type="none"/>
            <w10:anchorlock/>
          </v:shape>
          <o:OLEObject Type="Embed" ProgID="Equation.DSMT4" ShapeID="_x0000_i1067" DrawAspect="Content" ObjectID="_1468075767" r:id="rId9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9pt;width:21pt;" o:ole="t" filled="f" o:preferrelative="t" stroked="f" coordsize="21600,21600">
            <v:path/>
            <v:fill on="f" focussize="0,0"/>
            <v:stroke on="f" joinstyle="miter"/>
            <v:imagedata r:id="rId95" o:title="eqId2b8c6c86b5f5400089ac959c89fa66e1"/>
            <o:lock v:ext="edit" aspectratio="t"/>
            <w10:wrap type="none"/>
            <w10:anchorlock/>
          </v:shape>
          <o:OLEObject Type="Embed" ProgID="Equation.DSMT4" ShapeID="_x0000_i1068" DrawAspect="Content" ObjectID="_1468075768" r:id="rId96">
            <o:LockedField>false</o:LockedField>
          </o:OLEObject>
        </w:object>
      </w:r>
      <w:r>
        <w:rPr>
          <w:rFonts w:ascii="宋体" w:hAnsi="宋体"/>
          <w:color w:val="000000"/>
        </w:rPr>
        <w:t>______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9pt;width:18.5pt;" o:ole="t" filled="f" o:preferrelative="t" stroked="f" coordsize="21600,21600">
            <v:path/>
            <v:fill on="f" focussize="0,0"/>
            <v:stroke on="f" joinstyle="miter"/>
            <v:imagedata r:id="rId98" o:title="eqIdae062cff672447fbace3880f50e307cf"/>
            <o:lock v:ext="edit" aspectratio="t"/>
            <w10:wrap type="none"/>
            <w10:anchorlock/>
          </v:shape>
          <o:OLEObject Type="Embed" ProgID="Equation.DSMT4" ShapeID="_x0000_i1069" DrawAspect="Content" ObjectID="_1468075769" r:id="rId97">
            <o:LockedField>false</o:LockedField>
          </o:OLEObject>
        </w:object>
      </w:r>
      <w:r>
        <w:rPr>
          <w:rFonts w:ascii="宋体" w:hAnsi="宋体"/>
          <w:color w:val="000000"/>
        </w:rPr>
        <w:t>（选填“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宋体" w:hAnsi="宋体"/>
          <w:color w:val="000000"/>
        </w:rPr>
        <w:t>”、“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”或“</w: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rPr>
          <w:rFonts w:ascii="宋体" w:hAnsi="宋体"/>
          <w:color w:val="000000"/>
        </w:rPr>
        <w:t>”）。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/>
          <w:color w:val="000000"/>
        </w:rPr>
        <w:t>便于测量力臂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小于</w:t>
      </w:r>
      <w:r>
        <w:rPr>
          <w:color w:val="000000"/>
        </w:rPr>
        <w:t xml:space="preserve">    (3). </w:t>
      </w:r>
      <w:r>
        <w:rPr>
          <w:rFonts w:ascii="宋体" w:hAnsi="宋体"/>
          <w:color w:val="000000"/>
        </w:rPr>
        <w:t>左</w:t>
      </w:r>
      <w:r>
        <w:rPr>
          <w:color w:val="000000"/>
        </w:rPr>
        <w:t xml:space="preserve">    (4). 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34pt;width:29.5pt;" o:ole="t" filled="f" o:preferrelative="t" stroked="f" coordsize="21600,21600">
            <v:path/>
            <v:fill on="f" focussize="0,0"/>
            <v:stroke on="f" joinstyle="miter"/>
            <v:imagedata r:id="rId100" o:title="eqIdf21eda1f9c1f4c65afe5533dc4ded6e3"/>
            <o:lock v:ext="edit" aspectratio="t"/>
            <w10:wrap type="none"/>
            <w10:anchorlock/>
          </v:shape>
          <o:OLEObject Type="Embed" ProgID="Equation.DSMT4" ShapeID="_x0000_i1070" DrawAspect="Content" ObjectID="_1468075770" r:id="rId99">
            <o:LockedField>false</o:LockedField>
          </o:OLEObject>
        </w:object>
      </w:r>
      <w:r>
        <w:rPr>
          <w:color w:val="000000"/>
        </w:rPr>
        <w:t xml:space="preserve">    (5). </w:t>
      </w:r>
      <w:r>
        <w:rPr>
          <w:rFonts w:ascii="宋体" w:hAnsi="宋体"/>
          <w:color w:val="000000"/>
        </w:rPr>
        <w:t>＜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</w:t>
      </w:r>
      <w:r>
        <w:rPr>
          <w:rFonts w:ascii="宋体" w:hAnsi="宋体"/>
          <w:color w:val="000000"/>
        </w:rPr>
        <w:t>为了便于测量力臂，需要调节杆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5pt;width:19pt;" o:ole="t" filled="f" o:preferrelative="t" stroked="f" coordsize="21600,21600">
            <v:path/>
            <v:fill on="f" focussize="0,0"/>
            <v:stroke on="f" joinstyle="miter"/>
            <v:imagedata r:id="rId79" o:title="eqIdbb9a819299654135a84936d08d832c73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1">
            <o:LockedField>false</o:LockedField>
          </o:OLEObject>
        </w:object>
      </w:r>
      <w:r>
        <w:rPr>
          <w:rFonts w:ascii="宋体" w:hAnsi="宋体"/>
          <w:color w:val="000000"/>
        </w:rPr>
        <w:t>在水平位置平衡。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(3)[2]</w:t>
      </w:r>
      <w:r>
        <w:rPr>
          <w:rFonts w:ascii="宋体" w:hAnsi="宋体"/>
          <w:color w:val="000000"/>
        </w:rPr>
        <w:t>将另一个完全相同的矿泉水瓶装满待测液体，用细线将矿泉水瓶悬挂在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点，力臂</w:t>
      </w:r>
      <w:r>
        <w:rPr>
          <w:rFonts w:ascii="Times New Roman" w:hAnsi="Times New Roman"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不变，此时电子秤的示数小于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，说明电子秤受到的压力变小，由杠杆平衡条件可知待测液体的重力小于矿泉水的重力，所以待测液体的质量小于矿泉水的质量，由于体积相同，由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31pt;width:34pt;" o:ole="t" filled="f" o:preferrelative="t" stroked="f" coordsize="21600,21600">
            <v:path/>
            <v:fill on="f" focussize="0,0"/>
            <v:stroke on="f" joinstyle="miter"/>
            <v:imagedata r:id="rId103" o:title="eqId68e21b93e1664677baa5a683165d8aad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2">
            <o:LockedField>false</o:LockedField>
          </o:OLEObject>
        </w:object>
      </w:r>
      <w:r>
        <w:rPr>
          <w:rFonts w:ascii="宋体" w:hAnsi="宋体"/>
          <w:color w:val="000000"/>
        </w:rPr>
        <w:t>可知待测液体的密度小于水的密度。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[3]</w:t>
      </w:r>
      <w:r>
        <w:rPr>
          <w:rFonts w:ascii="宋体" w:hAnsi="宋体"/>
          <w:color w:val="000000"/>
        </w:rPr>
        <w:t>要使电子秤的示数仍为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，电子秤受到的压力变大，待测液体的重力不变，由杠杆平衡条件可知需要增大力臂，向左移动悬挂点的位置。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(4)[4]</w:t>
      </w:r>
      <w:r>
        <w:rPr>
          <w:rFonts w:ascii="宋体" w:hAnsi="宋体"/>
          <w:color w:val="000000"/>
        </w:rPr>
        <w:t>原来矿泉水挂在杠杆上，由杠杆的平衡条件可知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Times New Roman" w:hAnsi="Times New Roman" w:eastAsia="Times New Roman" w:cs="Times New Roman"/>
          <w:color w:val="000000"/>
        </w:rPr>
        <w:t>×</w:t>
      </w:r>
      <w:r>
        <w:rPr>
          <w:rFonts w:ascii="Times New Roman" w:hAnsi="Times New Roman" w:eastAsia="Times New Roman" w:cs="Times New Roman"/>
          <w:i/>
          <w:color w:val="000000"/>
        </w:rPr>
        <w:t>OB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  <w:vertAlign w:val="subscript"/>
        </w:rPr>
        <w:t>水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装满待测液体矿泉水瓶挂在杠杆上，由杠杆的平衡条件可知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Times New Roman" w:hAnsi="Times New Roman" w:eastAsia="Times New Roman" w:cs="Times New Roman"/>
          <w:color w:val="000000"/>
        </w:rPr>
        <w:t>×</w:t>
      </w:r>
      <w:r>
        <w:rPr>
          <w:rFonts w:ascii="Times New Roman" w:hAnsi="Times New Roman" w:eastAsia="Times New Roman" w:cs="Times New Roman"/>
          <w:i/>
          <w:color w:val="000000"/>
        </w:rPr>
        <w:t>OB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  <w:vertAlign w:val="subscript"/>
        </w:rPr>
        <w:t>液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  <w:vertAlign w:val="subscript"/>
        </w:rPr>
        <w:t>水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  <w:vertAlign w:val="subscript"/>
        </w:rPr>
        <w:t>液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  <w:vertAlign w:val="subscript"/>
        </w:rPr>
        <w:t>液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34pt;width:30pt;" o:ole="t" filled="f" o:preferrelative="t" stroked="f" coordsize="21600,21600">
            <v:path/>
            <v:fill on="f" focussize="0,0"/>
            <v:stroke on="f" joinstyle="miter"/>
            <v:imagedata r:id="rId105" o:title="eqId60a077b471be47529f91094e74e68191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4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  <w:vertAlign w:val="subscript"/>
        </w:rPr>
        <w:t>液</w:t>
      </w:r>
      <w:r>
        <w:rPr>
          <w:rFonts w:ascii="Times New Roman" w:hAnsi="Times New Roman" w:eastAsia="Times New Roman" w:cs="Times New Roman"/>
          <w:i/>
          <w:color w:val="000000"/>
          <w:u w:val="single"/>
        </w:rPr>
        <w:t>g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34pt;width:38pt;" o:ole="t" filled="f" o:preferrelative="t" stroked="f" coordsize="21600,21600">
            <v:path/>
            <v:fill on="f" focussize="0,0"/>
            <v:stroke on="f" joinstyle="miter"/>
            <v:imagedata r:id="rId107" o:title="eqIdb8a1611e8a004ca38d4988713ea9e4b9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6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  <w:vertAlign w:val="subscript"/>
        </w:rPr>
        <w:t>液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34pt;width:30pt;" o:ole="t" filled="f" o:preferrelative="t" stroked="f" coordsize="21600,21600">
            <v:path/>
            <v:fill on="f" focussize="0,0"/>
            <v:stroke on="f" joinstyle="miter"/>
            <v:imagedata r:id="rId109" o:title="eqIdd941ba28f92943a88ac2414e287c2414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8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35pt;width:71pt;" o:ole="t" filled="f" o:preferrelative="t" stroked="f" coordsize="21600,21600">
            <v:path/>
            <v:fill on="f" focussize="0,0"/>
            <v:stroke on="f" joinstyle="miter"/>
            <v:imagedata r:id="rId111" o:title="eqId2d57556be93c4704a6218f859faaafcd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0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34pt;width:54pt;" o:ole="t" filled="f" o:preferrelative="t" stroked="f" coordsize="21600,21600">
            <v:path/>
            <v:fill on="f" focussize="0,0"/>
            <v:stroke on="f" joinstyle="miter"/>
            <v:imagedata r:id="rId113" o:title="eqId8dcc9c4ed1a345f597eceed0c1272e35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(5)[5]</w:t>
      </w:r>
      <w:r>
        <w:rPr>
          <w:rFonts w:ascii="宋体" w:hAnsi="宋体"/>
          <w:color w:val="000000"/>
        </w:rPr>
        <w:t>若考虑矿泉水瓶的质量，液体的质量变小，由杠杆平衡条件可知力臂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变大，由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34pt;width:54pt;" o:ole="t" filled="f" o:preferrelative="t" stroked="f" coordsize="21600,21600">
            <v:path/>
            <v:fill on="f" focussize="0,0"/>
            <v:stroke on="f" joinstyle="miter"/>
            <v:imagedata r:id="rId113" o:title="eqId8dcc9c4ed1a345f597eceed0c1272e35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4">
            <o:LockedField>false</o:LockedField>
          </o:OLEObject>
        </w:object>
      </w:r>
      <w:r>
        <w:rPr>
          <w:rFonts w:ascii="宋体" w:hAnsi="宋体"/>
          <w:color w:val="000000"/>
        </w:rPr>
        <w:t>可知测量的密度变小，即</w:t>
      </w:r>
    </w:p>
    <w:p>
      <w:pPr>
        <w:spacing w:line="360" w:lineRule="auto"/>
        <w:jc w:val="center"/>
        <w:textAlignment w:val="center"/>
        <w:rPr>
          <w:rFonts w:ascii="宋体" w:hAnsi="宋体"/>
          <w:color w:val="000000"/>
        </w:rPr>
      </w:pP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9pt;width:21pt;" o:ole="t" filled="f" o:preferrelative="t" stroked="f" coordsize="21600,21600">
            <v:path/>
            <v:fill on="f" focussize="0,0"/>
            <v:stroke on="f" joinstyle="miter"/>
            <v:imagedata r:id="rId95" o:title="eqId2b8c6c86b5f5400089ac959c89fa66e1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5">
            <o:LockedField>false</o:LockedField>
          </o:OLEObject>
        </w:object>
      </w:r>
      <w:r>
        <w:rPr>
          <w:rFonts w:ascii="宋体" w:hAnsi="宋体"/>
          <w:color w:val="000000"/>
        </w:rPr>
        <w:t>＜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9pt;width:18.5pt;" o:ole="t" filled="f" o:preferrelative="t" stroked="f" coordsize="21600,21600">
            <v:path/>
            <v:fill on="f" focussize="0,0"/>
            <v:stroke on="f" joinstyle="miter"/>
            <v:imagedata r:id="rId98" o:title="eqIdae062cff672447fbace3880f50e307cf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22.</w:t>
      </w:r>
      <w:r>
        <w:rPr>
          <w:rFonts w:ascii="宋体" w:hAnsi="宋体"/>
          <w:color w:val="000000"/>
        </w:rPr>
        <w:t>入夏以来，我国部分地区发生洪涝灾害。实践小组为了减轻巡堤人员的工作量，设计了水位自动监测装置，其原理如图所示。电源电压恒定，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18" o:title="eqId750a77d0e9bd45f2a33fbb8fd24ef8ec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7">
            <o:LockedField>false</o:LockedField>
          </o:OLEObject>
        </w:object>
      </w:r>
      <w:r>
        <w:rPr>
          <w:rFonts w:ascii="宋体" w:hAnsi="宋体"/>
          <w:color w:val="000000"/>
        </w:rPr>
        <w:t>是压敏电阻，所受压力每增加</w:t>
      </w:r>
      <w:r>
        <w:rPr>
          <w:rFonts w:ascii="Times New Roman" w:hAnsi="Times New Roman" w:eastAsia="Times New Roman" w:cs="Times New Roman"/>
          <w:color w:val="000000"/>
        </w:rPr>
        <w:t>10N</w:t>
      </w:r>
      <w:r>
        <w:rPr>
          <w:rFonts w:ascii="宋体" w:hAnsi="宋体"/>
          <w:color w:val="000000"/>
        </w:rPr>
        <w:t>，电阻减小</w:t>
      </w:r>
      <w:r>
        <w:rPr>
          <w:rFonts w:ascii="Times New Roman" w:hAnsi="Times New Roman" w:eastAsia="Times New Roman" w:cs="Times New Roman"/>
          <w:color w:val="000000"/>
        </w:rPr>
        <w:t>5Ω</w:t>
      </w:r>
      <w:r>
        <w:rPr>
          <w:rFonts w:ascii="宋体" w:hAnsi="宋体"/>
          <w:color w:val="000000"/>
        </w:rPr>
        <w:t>。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是长</w:t>
      </w:r>
      <w:r>
        <w:rPr>
          <w:rFonts w:ascii="Times New Roman" w:hAnsi="Times New Roman" w:eastAsia="Times New Roman" w:cs="Times New Roman"/>
          <w:color w:val="000000"/>
        </w:rPr>
        <w:t>1m</w:t>
      </w:r>
      <w:r>
        <w:rPr>
          <w:rFonts w:ascii="宋体" w:hAnsi="宋体"/>
          <w:color w:val="000000"/>
        </w:rPr>
        <w:t>、电阻</w:t>
      </w:r>
      <w:r>
        <w:rPr>
          <w:rFonts w:ascii="Times New Roman" w:hAnsi="Times New Roman" w:eastAsia="Times New Roman" w:cs="Times New Roman"/>
          <w:color w:val="000000"/>
        </w:rPr>
        <w:t>100Ω</w:t>
      </w:r>
      <w:r>
        <w:rPr>
          <w:rFonts w:ascii="宋体" w:hAnsi="宋体"/>
          <w:color w:val="000000"/>
        </w:rPr>
        <w:t>的电阻丝，其连入电路的电阻与长度成正比。电流表量程为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pt;width:46pt;" o:ole="t" filled="f" o:preferrelative="t" stroked="f" coordsize="21600,21600">
            <v:path/>
            <v:fill on="f" focussize="0,0"/>
            <v:stroke on="f" joinstyle="miter"/>
            <v:imagedata r:id="rId120" o:title="eqId3d72784591cb4dd492e28e7f58a6ffe4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9">
            <o:LockedField>false</o:LockedField>
          </o:OLEObject>
        </w:object>
      </w:r>
      <w:r>
        <w:rPr>
          <w:rFonts w:ascii="宋体" w:hAnsi="宋体"/>
          <w:color w:val="000000"/>
        </w:rPr>
        <w:t>，其示数反映水位变化。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18" o:title="eqId750a77d0e9bd45f2a33fbb8fd24ef8ec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1">
            <o:LockedField>false</o:LockedField>
          </o:OLEObject>
        </w:object>
      </w:r>
      <w:r>
        <w:rPr>
          <w:rFonts w:ascii="宋体" w:hAnsi="宋体"/>
          <w:color w:val="000000"/>
        </w:rPr>
        <w:t>下方固定一个轻质绝缘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⊥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形硬杆。轻质金属滑杆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5.5pt;width:20pt;" o:ole="t" filled="f" o:preferrelative="t" stroked="f" coordsize="21600,21600">
            <v:path/>
            <v:fill on="f" focussize="0,0"/>
            <v:stroke on="f" joinstyle="miter"/>
            <v:imagedata r:id="rId123" o:title="eqId4ea1af672e334fb1a6a3ab675d494e72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2">
            <o:LockedField>false</o:LockedField>
          </o:OLEObject>
        </w:object>
      </w:r>
      <w:r>
        <w:rPr>
          <w:rFonts w:ascii="宋体" w:hAnsi="宋体"/>
          <w:color w:val="000000"/>
        </w:rPr>
        <w:t>可以在金属棒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3pt;width:19.5pt;" o:ole="t" filled="f" o:preferrelative="t" stroked="f" coordsize="21600,21600">
            <v:path/>
            <v:fill on="f" focussize="0,0"/>
            <v:stroke on="f" joinstyle="miter"/>
            <v:imagedata r:id="rId125" o:title="eqId1a0830891ff846de8422ea80714ecab4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4">
            <o:LockedField>false</o:LockedField>
          </o:OLEObject>
        </w:object>
      </w:r>
      <w:r>
        <w:rPr>
          <w:rFonts w:ascii="宋体" w:hAnsi="宋体"/>
          <w:color w:val="000000"/>
        </w:rPr>
        <w:t>上自由滑动，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5.5pt;width:20pt;" o:ole="t" filled="f" o:preferrelative="t" stroked="f" coordsize="21600,21600">
            <v:path/>
            <v:fill on="f" focussize="0,0"/>
            <v:stroke on="f" joinstyle="miter"/>
            <v:imagedata r:id="rId123" o:title="eqId4ea1af672e334fb1a6a3ab675d494e72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6">
            <o:LockedField>false</o:LockedField>
          </o:OLEObject>
        </w:object>
      </w:r>
      <w:r>
        <w:rPr>
          <w:rFonts w:ascii="宋体" w:hAnsi="宋体"/>
          <w:color w:val="000000"/>
        </w:rPr>
        <w:t>下方通过轻质绝缘杆与重</w:t>
      </w:r>
      <w:r>
        <w:rPr>
          <w:rFonts w:ascii="Times New Roman" w:hAnsi="Times New Roman" w:eastAsia="Times New Roman" w:cs="Times New Roman"/>
          <w:color w:val="000000"/>
        </w:rPr>
        <w:t>100N</w:t>
      </w:r>
      <w:r>
        <w:rPr>
          <w:rFonts w:ascii="宋体" w:hAnsi="宋体"/>
          <w:color w:val="000000"/>
        </w:rPr>
        <w:t>、高</w:t>
      </w:r>
      <w:r>
        <w:rPr>
          <w:rFonts w:ascii="Times New Roman" w:hAnsi="Times New Roman" w:eastAsia="Times New Roman" w:cs="Times New Roman"/>
          <w:color w:val="000000"/>
        </w:rPr>
        <w:t>4m</w:t>
      </w:r>
      <w:r>
        <w:rPr>
          <w:rFonts w:ascii="宋体" w:hAnsi="宋体"/>
          <w:color w:val="000000"/>
        </w:rPr>
        <w:t>的圆柱体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固定在一起。当水位上升时，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5.5pt;width:20pt;" o:ole="t" filled="f" o:preferrelative="t" stroked="f" coordsize="21600,21600">
            <v:path/>
            <v:fill on="f" focussize="0,0"/>
            <v:stroke on="f" joinstyle="miter"/>
            <v:imagedata r:id="rId123" o:title="eqId4ea1af672e334fb1a6a3ab675d494e72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7">
            <o:LockedField>false</o:LockedField>
          </o:OLEObject>
        </w:object>
      </w:r>
      <w:r>
        <w:rPr>
          <w:rFonts w:ascii="宋体" w:hAnsi="宋体"/>
          <w:color w:val="000000"/>
        </w:rPr>
        <w:t>随圆柱体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向上移动且保持水平。（整个装置接触良好且无摩擦，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5.5pt;width:20pt;" o:ole="t" filled="f" o:preferrelative="t" stroked="f" coordsize="21600,21600">
            <v:path/>
            <v:fill on="f" focussize="0,0"/>
            <v:stroke on="f" joinstyle="miter"/>
            <v:imagedata r:id="rId123" o:title="eqId4ea1af672e334fb1a6a3ab675d494e72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8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3pt;width:19.5pt;" o:ole="t" filled="f" o:preferrelative="t" stroked="f" coordsize="21600,21600">
            <v:path/>
            <v:fill on="f" focussize="0,0"/>
            <v:stroke on="f" joinstyle="miter"/>
            <v:imagedata r:id="rId125" o:title="eqId1a0830891ff846de8422ea80714ecab4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9">
            <o:LockedField>false</o:LockedField>
          </o:OLEObject>
        </w:object>
      </w:r>
      <w:r>
        <w:rPr>
          <w:rFonts w:ascii="宋体" w:hAnsi="宋体"/>
          <w:color w:val="000000"/>
        </w:rPr>
        <w:t>的电阻不计，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9.5pt;width:115.5pt;" o:ole="t" filled="f" o:preferrelative="t" stroked="f" coordsize="21600,21600">
            <v:path/>
            <v:fill on="f" focussize="0,0"/>
            <v:stroke on="f" joinstyle="miter"/>
            <v:imagedata r:id="rId131" o:title="eqId7e5a3f8f6fdb4090a87f6dfdd2dc1ea0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ascii="Times New Roman" w:hAnsi="Times New Roman" w:eastAsia="Times New Roman" w:cs="Times New Roman"/>
          <w:color w:val="000000"/>
        </w:rPr>
        <w:t>10N/kg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389505" cy="2924810"/>
            <wp:effectExtent l="0" t="0" r="0" b="8890"/>
            <wp:docPr id="23" name="图片 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闭合开关，当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5.5pt;width:20pt;" o:ole="t" filled="f" o:preferrelative="t" stroked="f" coordsize="21600,21600">
            <v:path/>
            <v:fill on="f" focussize="0,0"/>
            <v:stroke on="f" joinstyle="miter"/>
            <v:imagedata r:id="rId123" o:title="eqId4ea1af672e334fb1a6a3ab675d494e72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3">
            <o:LockedField>false</o:LockedField>
          </o:OLEObject>
        </w:object>
      </w:r>
      <w:r>
        <w:rPr>
          <w:rFonts w:ascii="宋体" w:hAnsi="宋体"/>
          <w:color w:val="000000"/>
        </w:rPr>
        <w:t>恰好位于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最下端时，为警戒水位，电流表示数为</w:t>
      </w:r>
      <w:r>
        <w:rPr>
          <w:rFonts w:ascii="Times New Roman" w:hAnsi="Times New Roman" w:eastAsia="Times New Roman" w:cs="Times New Roman"/>
          <w:color w:val="000000"/>
        </w:rPr>
        <w:t>0.06A</w:t>
      </w:r>
      <w:r>
        <w:rPr>
          <w:rFonts w:ascii="宋体" w:hAnsi="宋体"/>
          <w:color w:val="000000"/>
        </w:rPr>
        <w:t>。此时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漂浮，有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135" o:title="eqIde41289c7307b48bd893a195b321d250f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4">
            <o:LockedField>false</o:LockedField>
          </o:OLEObject>
        </w:object>
      </w:r>
      <w:r>
        <w:rPr>
          <w:rFonts w:ascii="宋体" w:hAnsi="宋体"/>
          <w:color w:val="000000"/>
        </w:rPr>
        <w:t>体积浸在水中，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所受的浮力为______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当水位上升，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5.5pt;width:20pt;" o:ole="t" filled="f" o:preferrelative="t" stroked="f" coordsize="21600,21600">
            <v:path/>
            <v:fill on="f" focussize="0,0"/>
            <v:stroke on="f" joinstyle="miter"/>
            <v:imagedata r:id="rId123" o:title="eqId4ea1af672e334fb1a6a3ab675d494e72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6">
            <o:LockedField>false</o:LockedField>
          </o:OLEObject>
        </w:object>
      </w:r>
      <w:r>
        <w:rPr>
          <w:rFonts w:ascii="宋体" w:hAnsi="宋体"/>
          <w:color w:val="000000"/>
        </w:rPr>
        <w:t>向上移动过程中，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连入电路的电阻______（选填“变大”、“不变”或“变小”）。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5.5pt;width:20pt;" o:ole="t" filled="f" o:preferrelative="t" stroked="f" coordsize="21600,21600">
            <v:path/>
            <v:fill on="f" focussize="0,0"/>
            <v:stroke on="f" joinstyle="miter"/>
            <v:imagedata r:id="rId123" o:title="eqId4ea1af672e334fb1a6a3ab675d494e72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7">
            <o:LockedField>false</o:LockedField>
          </o:OLEObject>
        </w:object>
      </w:r>
      <w:r>
        <w:rPr>
          <w:rFonts w:ascii="宋体" w:hAnsi="宋体"/>
          <w:color w:val="000000"/>
        </w:rPr>
        <w:t>上升到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的最上端，刚好与“⊥”形杆接触且对杆无压力时，为三级预警；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水位继续上升，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5.5pt;width:20pt;" o:ole="t" filled="f" o:preferrelative="t" stroked="f" coordsize="21600,21600">
            <v:path/>
            <v:fill on="f" focussize="0,0"/>
            <v:stroke on="f" joinstyle="miter"/>
            <v:imagedata r:id="rId123" o:title="eqId4ea1af672e334fb1a6a3ab675d494e72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8">
            <o:LockedField>false</o:LockedField>
          </o:OLEObject>
        </w:object>
      </w:r>
      <w:r>
        <w:rPr>
          <w:rFonts w:ascii="宋体" w:hAnsi="宋体"/>
          <w:color w:val="000000"/>
        </w:rPr>
        <w:t>开始通过“⊥”形杆对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18" o:title="eqId750a77d0e9bd45f2a33fbb8fd24ef8ec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9">
            <o:LockedField>false</o:LockedField>
          </o:OLEObject>
        </w:object>
      </w:r>
      <w:r>
        <w:rPr>
          <w:rFonts w:ascii="宋体" w:hAnsi="宋体"/>
          <w:color w:val="000000"/>
        </w:rPr>
        <w:t>产生压力。当达到二级预警时，电流表示数为</w:t>
      </w:r>
      <w:r>
        <w:rPr>
          <w:rFonts w:ascii="Times New Roman" w:hAnsi="Times New Roman" w:eastAsia="Times New Roman" w:cs="Times New Roman"/>
          <w:color w:val="000000"/>
        </w:rPr>
        <w:t>0.15A</w:t>
      </w:r>
      <w:r>
        <w:rPr>
          <w:rFonts w:ascii="宋体" w:hAnsi="宋体"/>
          <w:color w:val="000000"/>
        </w:rPr>
        <w:t>；水位再上升</w:t>
      </w:r>
      <w:r>
        <w:rPr>
          <w:rFonts w:ascii="Times New Roman" w:hAnsi="Times New Roman" w:eastAsia="Times New Roman" w:cs="Times New Roman"/>
          <w:color w:val="000000"/>
        </w:rPr>
        <w:t>0.4m</w:t>
      </w:r>
      <w:r>
        <w:rPr>
          <w:rFonts w:ascii="宋体" w:hAnsi="宋体"/>
          <w:color w:val="000000"/>
        </w:rPr>
        <w:t>达到一级预警时，电流表示数为</w:t>
      </w:r>
      <w:r>
        <w:rPr>
          <w:rFonts w:ascii="Times New Roman" w:hAnsi="Times New Roman" w:eastAsia="Times New Roman" w:cs="Times New Roman"/>
          <w:color w:val="000000"/>
        </w:rPr>
        <w:t>0.20A</w:t>
      </w:r>
      <w:r>
        <w:rPr>
          <w:rFonts w:ascii="宋体" w:hAnsi="宋体"/>
          <w:color w:val="000000"/>
        </w:rPr>
        <w:t>。电源电压为______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在保证电路安全的情况下，此装置能测量的最高水位高于警戒水位______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(5)</w:t>
      </w:r>
      <w:r>
        <w:rPr>
          <w:rFonts w:ascii="宋体" w:hAnsi="宋体"/>
          <w:color w:val="000000"/>
        </w:rPr>
        <w:t>若将水位相对警戒线上升的高度标记在电流表对应的刻度上，即把电流表改装成水位计，水位计的刻度是______（选填“均匀”或“不均匀”）的。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color w:val="000000"/>
        </w:rPr>
        <w:t xml:space="preserve">    (2). </w:t>
      </w:r>
      <w:r>
        <w:rPr>
          <w:rFonts w:ascii="宋体" w:hAnsi="宋体"/>
          <w:color w:val="000000"/>
        </w:rPr>
        <w:t>变小</w:t>
      </w:r>
      <w:r>
        <w:rPr>
          <w:color w:val="000000"/>
        </w:rPr>
        <w:t xml:space="preserve">    (3). 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color w:val="000000"/>
        </w:rPr>
        <w:t xml:space="preserve">    (4). </w:t>
      </w:r>
      <w:r>
        <w:rPr>
          <w:rFonts w:ascii="Times New Roman" w:hAnsi="Times New Roman" w:eastAsia="Times New Roman" w:cs="Times New Roman"/>
          <w:color w:val="000000"/>
        </w:rPr>
        <w:t>2.6</w:t>
      </w:r>
      <w:r>
        <w:rPr>
          <w:color w:val="000000"/>
        </w:rPr>
        <w:t xml:space="preserve">    (5). </w:t>
      </w:r>
      <w:r>
        <w:rPr>
          <w:rFonts w:ascii="宋体" w:hAnsi="宋体"/>
          <w:color w:val="000000"/>
        </w:rPr>
        <w:t>不均匀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(1)[1]</w:t>
      </w:r>
      <w:r>
        <w:rPr>
          <w:rFonts w:ascii="宋体" w:hAnsi="宋体"/>
          <w:color w:val="000000"/>
        </w:rPr>
        <w:t>物体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漂浮时，其受到的浮力和重力为一对平衡力，大小相等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8pt;width:85pt;" o:ole="t" filled="f" o:preferrelative="t" stroked="f" coordsize="21600,21600">
            <v:path/>
            <v:fill on="f" focussize="0,0"/>
            <v:stroke on="f" joinstyle="miter"/>
            <v:imagedata r:id="rId141" o:title="eqId59a0ba7185c048cda3efbf99ef391c48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(2)[2]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5.5pt;width:20pt;" o:ole="t" filled="f" o:preferrelative="t" stroked="f" coordsize="21600,21600">
            <v:path/>
            <v:fill on="f" focussize="0,0"/>
            <v:stroke on="f" joinstyle="miter"/>
            <v:imagedata r:id="rId123" o:title="eqId4ea1af672e334fb1a6a3ab675d494e72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2">
            <o:LockedField>false</o:LockedField>
          </o:OLEObject>
        </w:object>
      </w:r>
      <w:r>
        <w:rPr>
          <w:rFonts w:ascii="宋体" w:hAnsi="宋体"/>
          <w:color w:val="000000"/>
        </w:rPr>
        <w:t>向上移动过程中，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连入电路中的长路变短，故其接入电路中的电阻变小。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(3)[3]</w:t>
      </w:r>
      <w:r>
        <w:rPr>
          <w:rFonts w:ascii="宋体" w:hAnsi="宋体"/>
          <w:color w:val="000000"/>
        </w:rPr>
        <w:t>由题意可知，达到“三级预警”时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5.5pt;width:20pt;" o:ole="t" filled="f" o:preferrelative="t" stroked="f" coordsize="21600,21600">
            <v:path/>
            <v:fill on="f" focussize="0,0"/>
            <v:stroke on="f" joinstyle="miter"/>
            <v:imagedata r:id="rId123" o:title="eqId4ea1af672e334fb1a6a3ab675d494e72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3">
            <o:LockedField>false</o:LockedField>
          </o:OLEObject>
        </w:object>
      </w:r>
      <w:r>
        <w:rPr>
          <w:rFonts w:ascii="宋体" w:hAnsi="宋体"/>
          <w:color w:val="000000"/>
        </w:rPr>
        <w:t>上升到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的最上端，此时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接入电路中的电阻为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。达到“二级预警”时，电流表示数为</w:t>
      </w:r>
      <w:r>
        <w:rPr>
          <w:rFonts w:ascii="Times New Roman" w:hAnsi="Times New Roman" w:eastAsia="Times New Roman" w:cs="Times New Roman"/>
          <w:color w:val="000000"/>
        </w:rPr>
        <w:t>0.15A</w:t>
      </w:r>
      <w:r>
        <w:rPr>
          <w:rFonts w:ascii="宋体" w:hAnsi="宋体"/>
          <w:color w:val="000000"/>
        </w:rPr>
        <w:t>，此时电源电压即为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18" o:title="eqId750a77d0e9bd45f2a33fbb8fd24ef8ec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4">
            <o:LockedField>false</o:LockedField>
          </o:OLEObject>
        </w:object>
      </w:r>
      <w:r>
        <w:rPr>
          <w:rFonts w:ascii="宋体" w:hAnsi="宋体"/>
          <w:color w:val="000000"/>
        </w:rPr>
        <w:t>两端电压</w:t>
      </w:r>
    </w:p>
    <w:p>
      <w:pPr>
        <w:spacing w:line="360" w:lineRule="auto"/>
        <w:jc w:val="center"/>
        <w:textAlignment w:val="center"/>
        <w:rPr>
          <w:rFonts w:ascii="宋体" w:hAnsi="宋体"/>
          <w:color w:val="000000"/>
        </w:rPr>
      </w:pP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8pt;width:111pt;" o:ole="t" filled="f" o:preferrelative="t" stroked="f" coordsize="21600,21600">
            <v:path/>
            <v:fill on="f" focussize="0,0"/>
            <v:stroke on="f" joinstyle="miter"/>
            <v:imagedata r:id="rId146" o:title="eqId0262ef06520a46169e69abc6fada8dc4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5">
            <o:LockedField>false</o:LockedField>
          </o:OLEObject>
        </w:object>
      </w:r>
      <w:r>
        <w:rPr>
          <w:rFonts w:ascii="宋体" w:hAnsi="宋体"/>
          <w:color w:val="000000"/>
        </w:rPr>
        <w:t>①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假设物体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总体积为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/>
          <w:color w:val="000000"/>
        </w:rPr>
        <w:t>，由于其高度为</w:t>
      </w:r>
      <w:r>
        <w:rPr>
          <w:rFonts w:ascii="Times New Roman" w:hAnsi="Times New Roman" w:eastAsia="Times New Roman" w:cs="Times New Roman"/>
          <w:color w:val="000000"/>
        </w:rPr>
        <w:t>4m</w:t>
      </w:r>
      <w:r>
        <w:rPr>
          <w:rFonts w:ascii="宋体" w:hAnsi="宋体"/>
          <w:color w:val="000000"/>
        </w:rPr>
        <w:t>，若水位再上升</w:t>
      </w:r>
      <w:r>
        <w:rPr>
          <w:rFonts w:ascii="Times New Roman" w:hAnsi="Times New Roman" w:eastAsia="Times New Roman" w:cs="Times New Roman"/>
          <w:color w:val="000000"/>
        </w:rPr>
        <w:t>0.4m</w:t>
      </w:r>
      <w:r>
        <w:rPr>
          <w:rFonts w:ascii="宋体" w:hAnsi="宋体"/>
          <w:color w:val="000000"/>
        </w:rPr>
        <w:t>达到一级预警，此时它排开水的体积会增大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28pt;width:23pt;" o:ole="t" filled="f" o:preferrelative="t" stroked="f" coordsize="21600,21600">
            <v:path/>
            <v:fill on="f" focussize="0,0"/>
            <v:stroke on="f" joinstyle="miter"/>
            <v:imagedata r:id="rId148" o:title="eqIdfc9de76ff3f84ad19cc442d44ad7201a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7">
            <o:LockedField>false</o:LockedField>
          </o:OLEObject>
        </w:object>
      </w:r>
      <w:r>
        <w:rPr>
          <w:rFonts w:ascii="宋体" w:hAnsi="宋体"/>
          <w:color w:val="000000"/>
        </w:rPr>
        <w:t>，此时“⊥”形硬杆受到的压力增大，其增大的压力等于物体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所受浮力的增大值。根据“阿基米德”原理可知，物体受到的浮力和排开液体的体积成正比，可得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59pt;width:84pt;" o:ole="t" filled="f" o:preferrelative="t" stroked="f" coordsize="21600,21600">
            <v:path/>
            <v:fill on="f" focussize="0,0"/>
            <v:stroke on="f" joinstyle="miter"/>
            <v:imagedata r:id="rId150" o:title="eqId13afd663b51d47bb96c34347e942c32e"/>
            <o:lock v:ext="edit" aspectratio="t"/>
            <w10:wrap type="none"/>
            <w10:anchorlock/>
          </v:shape>
          <o:OLEObject Type="Embed" ProgID="Equation.DSMT4" ShapeID="_x0000_i1103" DrawAspect="Content" ObjectID="_1468075803" r:id="rId14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将上式整理可得物体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所受浮力的增大值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31pt;width:146pt;" o:ole="t" filled="f" o:preferrelative="t" stroked="f" coordsize="21600,21600">
            <v:path/>
            <v:fill on="f" focussize="0,0"/>
            <v:stroke on="f" joinstyle="miter"/>
            <v:imagedata r:id="rId152" o:title="eqId2657144cc20f42c288e404b460e7715f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“一级预警”相对于“二级预警”来说，“⊥”形硬杆受到的压力增大了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4pt;width:25pt;" o:ole="t" filled="f" o:preferrelative="t" stroked="f" coordsize="21600,21600">
            <v:path/>
            <v:fill on="f" focussize="0,0"/>
            <v:stroke on="f" joinstyle="miter"/>
            <v:imagedata r:id="rId154" o:title="eqId51d463c4035f4f1db74831d33a3662b1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3">
            <o:LockedField>false</o:LockedField>
          </o:OLEObject>
        </w:object>
      </w:r>
      <w:r>
        <w:rPr>
          <w:rFonts w:ascii="宋体" w:hAnsi="宋体"/>
          <w:color w:val="000000"/>
        </w:rPr>
        <w:t>，由于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18" o:title="eqId750a77d0e9bd45f2a33fbb8fd24ef8ec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5">
            <o:LockedField>false</o:LockedField>
          </o:OLEObject>
        </w:object>
      </w:r>
      <w:r>
        <w:rPr>
          <w:rFonts w:ascii="宋体" w:hAnsi="宋体"/>
          <w:color w:val="000000"/>
        </w:rPr>
        <w:t>是压敏电阻，所受压力每增加</w:t>
      </w:r>
      <w:r>
        <w:rPr>
          <w:rFonts w:ascii="Times New Roman" w:hAnsi="Times New Roman" w:eastAsia="Times New Roman" w:cs="Times New Roman"/>
          <w:color w:val="000000"/>
        </w:rPr>
        <w:t>10N</w:t>
      </w:r>
      <w:r>
        <w:rPr>
          <w:rFonts w:ascii="宋体" w:hAnsi="宋体"/>
          <w:color w:val="000000"/>
        </w:rPr>
        <w:t>，电阻减小</w:t>
      </w:r>
      <w:r>
        <w:rPr>
          <w:rFonts w:ascii="Times New Roman" w:hAnsi="Times New Roman" w:eastAsia="Times New Roman" w:cs="Times New Roman"/>
          <w:color w:val="000000"/>
        </w:rPr>
        <w:t>5Ω</w:t>
      </w:r>
      <w:r>
        <w:rPr>
          <w:rFonts w:ascii="宋体" w:hAnsi="宋体"/>
          <w:color w:val="000000"/>
        </w:rPr>
        <w:t>，所以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18" o:title="eqId750a77d0e9bd45f2a33fbb8fd24ef8ec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6">
            <o:LockedField>false</o:LockedField>
          </o:OLEObject>
        </w:object>
      </w:r>
      <w:r>
        <w:rPr>
          <w:rFonts w:ascii="宋体" w:hAnsi="宋体"/>
          <w:color w:val="000000"/>
        </w:rPr>
        <w:t>在“一级预警”时对应的阻值为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31pt;width:157pt;" o:ole="t" filled="f" o:preferrelative="t" stroked="f" coordsize="21600,21600">
            <v:path/>
            <v:fill on="f" focussize="0,0"/>
            <v:stroke on="f" joinstyle="miter"/>
            <v:imagedata r:id="rId158" o:title="eqId2b000503b41f4d7786bc1cb79dad1e1a"/>
            <o:lock v:ext="edit" aspectratio="t"/>
            <w10:wrap type="none"/>
            <w10:anchorlock/>
          </v:shape>
          <o:OLEObject Type="Embed" ProgID="Equation.DSMT4" ShapeID="_x0000_i1108" DrawAspect="Content" ObjectID="_1468075808" r:id="rId15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此时电路中的电流为</w:t>
      </w:r>
      <w:r>
        <w:rPr>
          <w:rFonts w:ascii="Times New Roman" w:hAnsi="Times New Roman" w:eastAsia="Times New Roman" w:cs="Times New Roman"/>
          <w:color w:val="000000"/>
        </w:rPr>
        <w:t>0.2A</w:t>
      </w:r>
      <w:r>
        <w:rPr>
          <w:rFonts w:ascii="宋体" w:hAnsi="宋体"/>
          <w:color w:val="000000"/>
        </w:rPr>
        <w:t>，故电源电压</w:t>
      </w:r>
    </w:p>
    <w:p>
      <w:pPr>
        <w:spacing w:line="360" w:lineRule="auto"/>
        <w:jc w:val="center"/>
        <w:textAlignment w:val="center"/>
        <w:rPr>
          <w:rFonts w:ascii="宋体" w:hAnsi="宋体"/>
          <w:color w:val="000000"/>
        </w:rPr>
      </w:pP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9pt;width:152pt;" o:ole="t" filled="f" o:preferrelative="t" stroked="f" coordsize="21600,21600">
            <v:path/>
            <v:fill on="f" focussize="0,0"/>
            <v:stroke on="f" joinstyle="miter"/>
            <v:imagedata r:id="rId160" o:title="eqIddc8fd454385b434e92295edb50a93428"/>
            <o:lock v:ext="edit" aspectratio="t"/>
            <w10:wrap type="none"/>
            <w10:anchorlock/>
          </v:shape>
          <o:OLEObject Type="Embed" ProgID="Equation.DSMT4" ShapeID="_x0000_i1109" DrawAspect="Content" ObjectID="_1468075809" r:id="rId159">
            <o:LockedField>false</o:LockedField>
          </o:OLEObject>
        </w:object>
      </w:r>
      <w:r>
        <w:rPr>
          <w:rFonts w:ascii="宋体" w:hAnsi="宋体"/>
          <w:color w:val="000000"/>
        </w:rPr>
        <w:t>②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由①②两式联立可得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8pt;width:52pt;" o:ole="t" filled="f" o:preferrelative="t" stroked="f" coordsize="21600,21600">
            <v:path/>
            <v:fill on="f" focussize="0,0"/>
            <v:stroke on="f" joinstyle="miter"/>
            <v:imagedata r:id="rId162" o:title="eqId8bb7e001bf6942c29e7809f587474e57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1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64" o:title="eqId5980d5188fdc4459a9421ba72afc6ab7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即电源电压为</w:t>
      </w:r>
      <w:r>
        <w:rPr>
          <w:rFonts w:ascii="Times New Roman" w:hAnsi="Times New Roman" w:eastAsia="Times New Roman" w:cs="Times New Roman"/>
          <w:color w:val="000000"/>
        </w:rPr>
        <w:t>12V</w:t>
      </w:r>
      <w:r>
        <w:rPr>
          <w:rFonts w:ascii="宋体" w:hAnsi="宋体"/>
          <w:color w:val="000000"/>
        </w:rPr>
        <w:t>，“二级预警”时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18" o:title="eqId750a77d0e9bd45f2a33fbb8fd24ef8ec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5">
            <o:LockedField>false</o:LockedField>
          </o:OLEObject>
        </w:object>
      </w:r>
      <w:r>
        <w:rPr>
          <w:rFonts w:ascii="宋体" w:hAnsi="宋体"/>
          <w:color w:val="000000"/>
        </w:rPr>
        <w:t>对应的电阻为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pt;width:24pt;" o:ole="t" filled="f" o:preferrelative="t" stroked="f" coordsize="21600,21600">
            <v:path/>
            <v:fill on="f" focussize="0,0"/>
            <v:stroke on="f" joinstyle="miter"/>
            <v:imagedata r:id="rId167" o:title="eqIdb16703881b074fa0a4f956da439ce8c1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6">
            <o:LockedField>false</o:LockedField>
          </o:OLEObject>
        </w:objec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(4)[4]</w:t>
      </w:r>
      <w:r>
        <w:rPr>
          <w:rFonts w:ascii="宋体" w:hAnsi="宋体"/>
          <w:color w:val="000000"/>
        </w:rPr>
        <w:t>当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5.5pt;width:20pt;" o:ole="t" filled="f" o:preferrelative="t" stroked="f" coordsize="21600,21600">
            <v:path/>
            <v:fill on="f" focussize="0,0"/>
            <v:stroke on="f" joinstyle="miter"/>
            <v:imagedata r:id="rId123" o:title="eqId4ea1af672e334fb1a6a3ab675d494e72"/>
            <o:lock v:ext="edit" aspectratio="t"/>
            <w10:wrap type="none"/>
            <w10:anchorlock/>
          </v:shape>
          <o:OLEObject Type="Embed" ProgID="Equation.DSMT4" ShapeID="_x0000_i1114" DrawAspect="Content" ObjectID="_1468075814" r:id="rId168">
            <o:LockedField>false</o:LockedField>
          </o:OLEObject>
        </w:object>
      </w:r>
      <w:r>
        <w:rPr>
          <w:rFonts w:ascii="宋体" w:hAnsi="宋体"/>
          <w:color w:val="000000"/>
        </w:rPr>
        <w:t>恰好位于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最下端时，为警戒水位，电流表示数为</w:t>
      </w:r>
      <w:r>
        <w:rPr>
          <w:rFonts w:ascii="Times New Roman" w:hAnsi="Times New Roman" w:eastAsia="Times New Roman" w:cs="Times New Roman"/>
          <w:color w:val="000000"/>
        </w:rPr>
        <w:t>0.06A</w:t>
      </w:r>
      <w:r>
        <w:rPr>
          <w:rFonts w:ascii="宋体" w:hAnsi="宋体"/>
          <w:color w:val="000000"/>
        </w:rPr>
        <w:t>，此时压敏电阻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18" o:title="eqId750a77d0e9bd45f2a33fbb8fd24ef8ec"/>
            <o:lock v:ext="edit" aspectratio="t"/>
            <w10:wrap type="none"/>
            <w10:anchorlock/>
          </v:shape>
          <o:OLEObject Type="Embed" ProgID="Equation.DSMT4" ShapeID="_x0000_i1115" DrawAspect="Content" ObjectID="_1468075815" r:id="rId169">
            <o:LockedField>false</o:LockedField>
          </o:OLEObject>
        </w:object>
      </w:r>
      <w:r>
        <w:rPr>
          <w:rFonts w:ascii="宋体" w:hAnsi="宋体"/>
          <w:color w:val="000000"/>
        </w:rPr>
        <w:t>不受压力且和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的最大阻值串联，电路中的总电阻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36pt;width:132pt;" o:ole="t" filled="f" o:preferrelative="t" stroked="f" coordsize="21600,21600">
            <v:path/>
            <v:fill on="f" focussize="0,0"/>
            <v:stroke on="f" joinstyle="miter"/>
            <v:imagedata r:id="rId171" o:title="eqId47da5646c2e1480c89fe3a3b5b7123f5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故压敏电阻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18" o:title="eqId750a77d0e9bd45f2a33fbb8fd24ef8ec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2">
            <o:LockedField>false</o:LockedField>
          </o:OLEObject>
        </w:object>
      </w:r>
      <w:r>
        <w:rPr>
          <w:rFonts w:ascii="宋体" w:hAnsi="宋体"/>
          <w:color w:val="000000"/>
        </w:rPr>
        <w:t>不受压力时的阻值为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20pt;width:189.5pt;" o:ole="t" filled="f" o:preferrelative="t" stroked="f" coordsize="21600,21600">
            <v:path/>
            <v:fill on="f" focussize="0,0"/>
            <v:stroke on="f" joinstyle="miter"/>
            <v:imagedata r:id="rId174" o:title="eqIdcfe93d3fce5547a7bc23a45957426582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由题意可知，当电流表指针满偏，此时为水位最大值。此时压敏电阻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18" o:title="eqId750a77d0e9bd45f2a33fbb8fd24ef8ec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5">
            <o:LockedField>false</o:LockedField>
          </o:OLEObject>
        </w:object>
      </w:r>
      <w:r>
        <w:rPr>
          <w:rFonts w:ascii="宋体" w:hAnsi="宋体"/>
          <w:color w:val="000000"/>
        </w:rPr>
        <w:t>的阻值最小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36pt;width:123pt;" o:ole="t" filled="f" o:preferrelative="t" stroked="f" coordsize="21600,21600">
            <v:path/>
            <v:fill on="f" focussize="0,0"/>
            <v:stroke on="f" joinstyle="miter"/>
            <v:imagedata r:id="rId177" o:title="eqId5445a0f0a1ef4d57979f7f70d43efb8b"/>
            <o:lock v:ext="edit" aspectratio="t"/>
            <w10:wrap type="none"/>
            <w10:anchorlock/>
          </v:shape>
          <o:OLEObject Type="Embed" ProgID="Equation.DSMT4" ShapeID="_x0000_i1120" DrawAspect="Content" ObjectID="_1468075820" r:id="rId17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假设此时“⊥”形硬杆受到的压力为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，由题意可得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34pt;width:240.5pt;" o:ole="t" filled="f" o:preferrelative="t" stroked="f" coordsize="21600,21600">
            <v:path/>
            <v:fill on="f" focussize="0,0"/>
            <v:stroke on="f" joinstyle="miter"/>
            <v:imagedata r:id="rId179" o:title="eqId17c29be3c26044c4ab16e23f3d372d14"/>
            <o:lock v:ext="edit" aspectratio="t"/>
            <w10:wrap type="none"/>
            <w10:anchorlock/>
          </v:shape>
          <o:OLEObject Type="Embed" ProgID="Equation.DSMT4" ShapeID="_x0000_i1121" DrawAspect="Content" ObjectID="_1468075821" r:id="rId17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“⊥”形硬杆受到的压力值等于物体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增大的浮力值，由此可知相对于“三级预警”时，物体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受到的浮力增大了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9.5pt;width:87.5pt;" o:ole="t" filled="f" o:preferrelative="t" stroked="f" coordsize="21600,21600">
            <v:path/>
            <v:fill on="f" focussize="0,0"/>
            <v:stroke on="f" joinstyle="miter"/>
            <v:imagedata r:id="rId181" o:title="eqId86df2227f533464093ea4d19faa415c4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由题意可知，物体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被浸没</w:t>
      </w:r>
      <w:r>
        <w:rPr>
          <w:rFonts w:ascii="Times New Roman" w:hAnsi="Times New Roman" w:eastAsia="Times New Roman" w:cs="Times New Roman"/>
          <w:color w:val="000000"/>
        </w:rPr>
        <w:t>1m</w:t>
      </w:r>
      <w:r>
        <w:rPr>
          <w:rFonts w:ascii="宋体" w:hAnsi="宋体"/>
          <w:color w:val="000000"/>
        </w:rPr>
        <w:t>其所受浮力为</w:t>
      </w:r>
      <w:r>
        <w:rPr>
          <w:rFonts w:ascii="Times New Roman" w:hAnsi="Times New Roman" w:eastAsia="Times New Roman" w:cs="Times New Roman"/>
          <w:color w:val="000000"/>
        </w:rPr>
        <w:t>100N</w:t>
      </w:r>
      <w:r>
        <w:rPr>
          <w:rFonts w:ascii="宋体" w:hAnsi="宋体"/>
          <w:color w:val="000000"/>
        </w:rPr>
        <w:t>，以此类推相对于“三级预警”时，物体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被浸没的深度又增加了</w:t>
      </w:r>
      <w:r>
        <w:rPr>
          <w:rFonts w:ascii="Times New Roman" w:hAnsi="Times New Roman" w:eastAsia="Times New Roman" w:cs="Times New Roman"/>
          <w:color w:val="000000"/>
        </w:rPr>
        <w:t>1.6m</w:t>
      </w:r>
      <w:r>
        <w:rPr>
          <w:rFonts w:ascii="宋体" w:hAnsi="宋体"/>
          <w:color w:val="000000"/>
        </w:rPr>
        <w:t>，所以此装置能测量的最高水位高于警戒水位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9.5pt;width:114.5pt;" o:ole="t" filled="f" o:preferrelative="t" stroked="f" coordsize="21600,21600">
            <v:path/>
            <v:fill on="f" focussize="0,0"/>
            <v:stroke on="f" joinstyle="miter"/>
            <v:imagedata r:id="rId183" o:title="eqId67405f8c43874836bd256c5163c8f8df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(5)[5]</w:t>
      </w:r>
      <w:r>
        <w:rPr>
          <w:rFonts w:ascii="宋体" w:hAnsi="宋体"/>
          <w:color w:val="000000"/>
        </w:rPr>
        <w:t>由题意可知，从“警戒水位”到“三级预警”时，水位上升了</w:t>
      </w:r>
      <w:r>
        <w:rPr>
          <w:rFonts w:ascii="Times New Roman" w:hAnsi="Times New Roman" w:eastAsia="Times New Roman" w:cs="Times New Roman"/>
          <w:color w:val="000000"/>
        </w:rPr>
        <w:t>1m</w:t>
      </w:r>
      <w:r>
        <w:rPr>
          <w:rFonts w:ascii="宋体" w:hAnsi="宋体"/>
          <w:color w:val="000000"/>
        </w:rPr>
        <w:t>，电路总电阻减小了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2pt;width:25pt;" o:ole="t" filled="f" o:preferrelative="t" stroked="f" coordsize="21600,21600">
            <v:path/>
            <v:fill on="f" focussize="0,0"/>
            <v:stroke on="f" joinstyle="miter"/>
            <v:imagedata r:id="rId185" o:title="eqId4a09a3282f1847c1afa85a372b5b1e2c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4">
            <o:LockedField>false</o:LockedField>
          </o:OLEObject>
        </w:object>
      </w:r>
      <w:r>
        <w:rPr>
          <w:rFonts w:ascii="宋体" w:hAnsi="宋体"/>
          <w:color w:val="000000"/>
        </w:rPr>
        <w:t>；而从“三级预警”到“最高警戒”水位时，水位上升了</w:t>
      </w:r>
      <w:r>
        <w:rPr>
          <w:rFonts w:ascii="Times New Roman" w:hAnsi="Times New Roman" w:eastAsia="Times New Roman" w:cs="Times New Roman"/>
          <w:color w:val="000000"/>
        </w:rPr>
        <w:t>1.6m</w:t>
      </w:r>
      <w:r>
        <w:rPr>
          <w:rFonts w:ascii="宋体" w:hAnsi="宋体"/>
          <w:color w:val="000000"/>
        </w:rPr>
        <w:t>，但电路总电阻减小了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pt;width:24pt;" o:ole="t" filled="f" o:preferrelative="t" stroked="f" coordsize="21600,21600">
            <v:path/>
            <v:fill on="f" focussize="0,0"/>
            <v:stroke on="f" joinstyle="miter"/>
            <v:imagedata r:id="rId167" o:title="eqIdb16703881b074fa0a4f956da439ce8c1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6">
            <o:LockedField>false</o:LockedField>
          </o:OLEObject>
        </w:object>
      </w:r>
      <w:r>
        <w:rPr>
          <w:rFonts w:ascii="宋体" w:hAnsi="宋体"/>
          <w:color w:val="000000"/>
        </w:rPr>
        <w:t>。综上所述，电路中总电阻的变化量并不和水位的上涨量成正比，由此可推断若把电流表改装成水位计，因电路中电流的变化和水位的变化并不成正比，所以改装而成的水位计其刻度是不均匀的。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</w:p>
    <w:p>
      <w:pPr>
        <w:jc w:val="left"/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altName w:val="微软雅黑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智浪教育—普惠英才文库</w:t>
    </w:r>
  </w:p>
  <w:p>
    <w:pPr>
      <w:pStyle w:val="4"/>
    </w:pPr>
    <w:bookmarkStart w:id="0" w:name="_GoBack"/>
    <w:bookmarkEnd w:id="0"/>
    <w:r>
      <w:rPr>
        <w:rFonts w:hint="eastAsia"/>
      </w:rPr>
      <w:t>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AFA"/>
    <w:rsid w:val="00057C45"/>
    <w:rsid w:val="000D77BA"/>
    <w:rsid w:val="001220C7"/>
    <w:rsid w:val="0014509D"/>
    <w:rsid w:val="00172CB2"/>
    <w:rsid w:val="00183D90"/>
    <w:rsid w:val="001D0456"/>
    <w:rsid w:val="001F68D3"/>
    <w:rsid w:val="00271CFD"/>
    <w:rsid w:val="00280225"/>
    <w:rsid w:val="002C6DF7"/>
    <w:rsid w:val="002D1377"/>
    <w:rsid w:val="00351633"/>
    <w:rsid w:val="0035554B"/>
    <w:rsid w:val="003855BA"/>
    <w:rsid w:val="003B00F9"/>
    <w:rsid w:val="00454712"/>
    <w:rsid w:val="005419D0"/>
    <w:rsid w:val="006007FD"/>
    <w:rsid w:val="006F5D20"/>
    <w:rsid w:val="007951DA"/>
    <w:rsid w:val="007A30C9"/>
    <w:rsid w:val="007A7AC0"/>
    <w:rsid w:val="00803935"/>
    <w:rsid w:val="0093699D"/>
    <w:rsid w:val="00976AFA"/>
    <w:rsid w:val="00A6401D"/>
    <w:rsid w:val="00AB0960"/>
    <w:rsid w:val="00B870A2"/>
    <w:rsid w:val="00C00AAE"/>
    <w:rsid w:val="00CF1438"/>
    <w:rsid w:val="00D558BA"/>
    <w:rsid w:val="00DC1210"/>
    <w:rsid w:val="00DE20CC"/>
    <w:rsid w:val="00E17C9F"/>
    <w:rsid w:val="00EC0DE6"/>
    <w:rsid w:val="00F907E8"/>
    <w:rsid w:val="00FD3DC7"/>
    <w:rsid w:val="56537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unhideWhenUsed/>
    <w:uiPriority w:val="99"/>
    <w:rPr>
      <w:color w:val="0000FF"/>
      <w:u w:val="single"/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uiPriority w:val="99"/>
    <w:rPr>
      <w:rFonts w:ascii="Time New Romans" w:hAnsi="Time New Romans" w:eastAsia="宋体" w:cs="宋体"/>
      <w:sz w:val="18"/>
      <w:szCs w:val="18"/>
    </w:rPr>
  </w:style>
  <w:style w:type="paragraph" w:styleId="12">
    <w:name w:val="No Spacing"/>
    <w:qFormat/>
    <w:uiPriority w:val="1"/>
    <w:rPr>
      <w:rFonts w:ascii="Calibri" w:hAnsi="Calibri" w:eastAsia="Microsoft YaHei UI" w:cs="Times New Roman"/>
      <w:kern w:val="0"/>
      <w:sz w:val="22"/>
      <w:szCs w:val="22"/>
      <w:lang w:val="en-US" w:eastAsia="zh-CN" w:bidi="ar-SA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6.bin"/><Relationship Id="rId98" Type="http://schemas.openxmlformats.org/officeDocument/2006/relationships/image" Target="media/image48.wmf"/><Relationship Id="rId97" Type="http://schemas.openxmlformats.org/officeDocument/2006/relationships/oleObject" Target="embeddings/oleObject45.bin"/><Relationship Id="rId96" Type="http://schemas.openxmlformats.org/officeDocument/2006/relationships/oleObject" Target="embeddings/oleObject44.bin"/><Relationship Id="rId95" Type="http://schemas.openxmlformats.org/officeDocument/2006/relationships/image" Target="media/image47.wmf"/><Relationship Id="rId94" Type="http://schemas.openxmlformats.org/officeDocument/2006/relationships/oleObject" Target="embeddings/oleObject43.bin"/><Relationship Id="rId93" Type="http://schemas.openxmlformats.org/officeDocument/2006/relationships/image" Target="media/image46.wmf"/><Relationship Id="rId92" Type="http://schemas.openxmlformats.org/officeDocument/2006/relationships/oleObject" Target="embeddings/oleObject42.bin"/><Relationship Id="rId91" Type="http://schemas.openxmlformats.org/officeDocument/2006/relationships/image" Target="media/image45.wmf"/><Relationship Id="rId90" Type="http://schemas.openxmlformats.org/officeDocument/2006/relationships/oleObject" Target="embeddings/oleObject41.bin"/><Relationship Id="rId9" Type="http://schemas.openxmlformats.org/officeDocument/2006/relationships/image" Target="media/image4.wmf"/><Relationship Id="rId89" Type="http://schemas.openxmlformats.org/officeDocument/2006/relationships/image" Target="media/image44.wmf"/><Relationship Id="rId88" Type="http://schemas.openxmlformats.org/officeDocument/2006/relationships/oleObject" Target="embeddings/oleObject40.bin"/><Relationship Id="rId87" Type="http://schemas.openxmlformats.org/officeDocument/2006/relationships/image" Target="media/image43.wmf"/><Relationship Id="rId86" Type="http://schemas.openxmlformats.org/officeDocument/2006/relationships/oleObject" Target="embeddings/oleObject39.bin"/><Relationship Id="rId85" Type="http://schemas.openxmlformats.org/officeDocument/2006/relationships/oleObject" Target="embeddings/oleObject38.bin"/><Relationship Id="rId84" Type="http://schemas.openxmlformats.org/officeDocument/2006/relationships/oleObject" Target="embeddings/oleObject37.bin"/><Relationship Id="rId83" Type="http://schemas.openxmlformats.org/officeDocument/2006/relationships/image" Target="media/image42.png"/><Relationship Id="rId82" Type="http://schemas.openxmlformats.org/officeDocument/2006/relationships/oleObject" Target="embeddings/oleObject36.bin"/><Relationship Id="rId81" Type="http://schemas.openxmlformats.org/officeDocument/2006/relationships/image" Target="media/image41.wmf"/><Relationship Id="rId80" Type="http://schemas.openxmlformats.org/officeDocument/2006/relationships/oleObject" Target="embeddings/oleObject35.bin"/><Relationship Id="rId8" Type="http://schemas.openxmlformats.org/officeDocument/2006/relationships/image" Target="media/image3.wmf"/><Relationship Id="rId79" Type="http://schemas.openxmlformats.org/officeDocument/2006/relationships/image" Target="media/image40.wmf"/><Relationship Id="rId78" Type="http://schemas.openxmlformats.org/officeDocument/2006/relationships/oleObject" Target="embeddings/oleObject34.bin"/><Relationship Id="rId77" Type="http://schemas.openxmlformats.org/officeDocument/2006/relationships/image" Target="media/image39.wmf"/><Relationship Id="rId76" Type="http://schemas.openxmlformats.org/officeDocument/2006/relationships/oleObject" Target="embeddings/oleObject33.bin"/><Relationship Id="rId75" Type="http://schemas.openxmlformats.org/officeDocument/2006/relationships/image" Target="media/image38.png"/><Relationship Id="rId74" Type="http://schemas.openxmlformats.org/officeDocument/2006/relationships/image" Target="media/image37.png"/><Relationship Id="rId73" Type="http://schemas.openxmlformats.org/officeDocument/2006/relationships/image" Target="media/image36.png"/><Relationship Id="rId72" Type="http://schemas.openxmlformats.org/officeDocument/2006/relationships/image" Target="media/image35.png"/><Relationship Id="rId71" Type="http://schemas.openxmlformats.org/officeDocument/2006/relationships/image" Target="media/image34.png"/><Relationship Id="rId70" Type="http://schemas.openxmlformats.org/officeDocument/2006/relationships/image" Target="media/image33.png"/><Relationship Id="rId7" Type="http://schemas.openxmlformats.org/officeDocument/2006/relationships/image" Target="media/image2.png"/><Relationship Id="rId69" Type="http://schemas.openxmlformats.org/officeDocument/2006/relationships/image" Target="media/image32.png"/><Relationship Id="rId68" Type="http://schemas.openxmlformats.org/officeDocument/2006/relationships/image" Target="media/image31.png"/><Relationship Id="rId67" Type="http://schemas.openxmlformats.org/officeDocument/2006/relationships/image" Target="media/image30.wmf"/><Relationship Id="rId66" Type="http://schemas.openxmlformats.org/officeDocument/2006/relationships/oleObject" Target="embeddings/oleObject32.bin"/><Relationship Id="rId65" Type="http://schemas.openxmlformats.org/officeDocument/2006/relationships/image" Target="media/image29.wmf"/><Relationship Id="rId64" Type="http://schemas.openxmlformats.org/officeDocument/2006/relationships/oleObject" Target="embeddings/oleObject31.bin"/><Relationship Id="rId63" Type="http://schemas.openxmlformats.org/officeDocument/2006/relationships/image" Target="media/image28.wmf"/><Relationship Id="rId62" Type="http://schemas.openxmlformats.org/officeDocument/2006/relationships/oleObject" Target="embeddings/oleObject30.bin"/><Relationship Id="rId61" Type="http://schemas.openxmlformats.org/officeDocument/2006/relationships/image" Target="media/image27.wmf"/><Relationship Id="rId60" Type="http://schemas.openxmlformats.org/officeDocument/2006/relationships/oleObject" Target="embeddings/oleObject29.bin"/><Relationship Id="rId6" Type="http://schemas.openxmlformats.org/officeDocument/2006/relationships/image" Target="media/image1.png"/><Relationship Id="rId59" Type="http://schemas.openxmlformats.org/officeDocument/2006/relationships/image" Target="media/image26.wmf"/><Relationship Id="rId58" Type="http://schemas.openxmlformats.org/officeDocument/2006/relationships/oleObject" Target="embeddings/oleObject28.bin"/><Relationship Id="rId57" Type="http://schemas.openxmlformats.org/officeDocument/2006/relationships/image" Target="media/image25.wmf"/><Relationship Id="rId56" Type="http://schemas.openxmlformats.org/officeDocument/2006/relationships/oleObject" Target="embeddings/oleObject27.bin"/><Relationship Id="rId55" Type="http://schemas.openxmlformats.org/officeDocument/2006/relationships/image" Target="media/image24.wmf"/><Relationship Id="rId54" Type="http://schemas.openxmlformats.org/officeDocument/2006/relationships/oleObject" Target="embeddings/oleObject26.bin"/><Relationship Id="rId53" Type="http://schemas.openxmlformats.org/officeDocument/2006/relationships/image" Target="media/image23.wmf"/><Relationship Id="rId52" Type="http://schemas.openxmlformats.org/officeDocument/2006/relationships/oleObject" Target="embeddings/oleObject25.bin"/><Relationship Id="rId51" Type="http://schemas.openxmlformats.org/officeDocument/2006/relationships/image" Target="media/image22.wmf"/><Relationship Id="rId50" Type="http://schemas.openxmlformats.org/officeDocument/2006/relationships/oleObject" Target="embeddings/oleObject24.bin"/><Relationship Id="rId5" Type="http://schemas.openxmlformats.org/officeDocument/2006/relationships/theme" Target="theme/theme1.xml"/><Relationship Id="rId49" Type="http://schemas.openxmlformats.org/officeDocument/2006/relationships/oleObject" Target="embeddings/oleObject23.bin"/><Relationship Id="rId48" Type="http://schemas.openxmlformats.org/officeDocument/2006/relationships/oleObject" Target="embeddings/oleObject22.bin"/><Relationship Id="rId47" Type="http://schemas.openxmlformats.org/officeDocument/2006/relationships/image" Target="media/image21.wmf"/><Relationship Id="rId46" Type="http://schemas.openxmlformats.org/officeDocument/2006/relationships/oleObject" Target="embeddings/oleObject21.bin"/><Relationship Id="rId45" Type="http://schemas.openxmlformats.org/officeDocument/2006/relationships/image" Target="media/image20.wmf"/><Relationship Id="rId44" Type="http://schemas.openxmlformats.org/officeDocument/2006/relationships/oleObject" Target="embeddings/oleObject20.bin"/><Relationship Id="rId43" Type="http://schemas.openxmlformats.org/officeDocument/2006/relationships/image" Target="media/image19.wmf"/><Relationship Id="rId42" Type="http://schemas.openxmlformats.org/officeDocument/2006/relationships/oleObject" Target="embeddings/oleObject19.bin"/><Relationship Id="rId41" Type="http://schemas.openxmlformats.org/officeDocument/2006/relationships/image" Target="media/image18.wmf"/><Relationship Id="rId40" Type="http://schemas.openxmlformats.org/officeDocument/2006/relationships/oleObject" Target="embeddings/oleObject18.bin"/><Relationship Id="rId4" Type="http://schemas.openxmlformats.org/officeDocument/2006/relationships/footer" Target="footer1.xml"/><Relationship Id="rId39" Type="http://schemas.openxmlformats.org/officeDocument/2006/relationships/image" Target="media/image17.wmf"/><Relationship Id="rId38" Type="http://schemas.openxmlformats.org/officeDocument/2006/relationships/oleObject" Target="embeddings/oleObject17.bin"/><Relationship Id="rId37" Type="http://schemas.openxmlformats.org/officeDocument/2006/relationships/image" Target="media/image16.png"/><Relationship Id="rId36" Type="http://schemas.openxmlformats.org/officeDocument/2006/relationships/image" Target="media/image15.wmf"/><Relationship Id="rId35" Type="http://schemas.openxmlformats.org/officeDocument/2006/relationships/oleObject" Target="embeddings/oleObject16.bin"/><Relationship Id="rId34" Type="http://schemas.openxmlformats.org/officeDocument/2006/relationships/image" Target="media/image14.wmf"/><Relationship Id="rId33" Type="http://schemas.openxmlformats.org/officeDocument/2006/relationships/oleObject" Target="embeddings/oleObject15.bin"/><Relationship Id="rId32" Type="http://schemas.openxmlformats.org/officeDocument/2006/relationships/image" Target="media/image13.wmf"/><Relationship Id="rId31" Type="http://schemas.openxmlformats.org/officeDocument/2006/relationships/oleObject" Target="embeddings/oleObject14.bin"/><Relationship Id="rId30" Type="http://schemas.openxmlformats.org/officeDocument/2006/relationships/image" Target="media/image12.wmf"/><Relationship Id="rId3" Type="http://schemas.openxmlformats.org/officeDocument/2006/relationships/header" Target="header1.xml"/><Relationship Id="rId29" Type="http://schemas.openxmlformats.org/officeDocument/2006/relationships/oleObject" Target="embeddings/oleObject13.bin"/><Relationship Id="rId28" Type="http://schemas.openxmlformats.org/officeDocument/2006/relationships/image" Target="media/image11.wmf"/><Relationship Id="rId27" Type="http://schemas.openxmlformats.org/officeDocument/2006/relationships/oleObject" Target="embeddings/oleObject12.bin"/><Relationship Id="rId26" Type="http://schemas.openxmlformats.org/officeDocument/2006/relationships/image" Target="media/image10.wmf"/><Relationship Id="rId25" Type="http://schemas.openxmlformats.org/officeDocument/2006/relationships/oleObject" Target="embeddings/oleObject11.bin"/><Relationship Id="rId24" Type="http://schemas.openxmlformats.org/officeDocument/2006/relationships/image" Target="media/image9.png"/><Relationship Id="rId23" Type="http://schemas.openxmlformats.org/officeDocument/2006/relationships/image" Target="media/image8.wmf"/><Relationship Id="rId22" Type="http://schemas.openxmlformats.org/officeDocument/2006/relationships/oleObject" Target="embeddings/oleObject10.bin"/><Relationship Id="rId21" Type="http://schemas.openxmlformats.org/officeDocument/2006/relationships/oleObject" Target="embeddings/oleObject9.bin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" Type="http://schemas.openxmlformats.org/officeDocument/2006/relationships/oleObject" Target="embeddings/oleObject7.bin"/><Relationship Id="rId189" Type="http://schemas.openxmlformats.org/officeDocument/2006/relationships/fontTable" Target="fontTable.xml"/><Relationship Id="rId188" Type="http://schemas.openxmlformats.org/officeDocument/2006/relationships/customXml" Target="../customXml/item2.xml"/><Relationship Id="rId187" Type="http://schemas.openxmlformats.org/officeDocument/2006/relationships/customXml" Target="../customXml/item1.xml"/><Relationship Id="rId186" Type="http://schemas.openxmlformats.org/officeDocument/2006/relationships/oleObject" Target="embeddings/oleObject101.bin"/><Relationship Id="rId185" Type="http://schemas.openxmlformats.org/officeDocument/2006/relationships/image" Target="media/image80.wmf"/><Relationship Id="rId184" Type="http://schemas.openxmlformats.org/officeDocument/2006/relationships/oleObject" Target="embeddings/oleObject100.bin"/><Relationship Id="rId183" Type="http://schemas.openxmlformats.org/officeDocument/2006/relationships/image" Target="media/image79.wmf"/><Relationship Id="rId182" Type="http://schemas.openxmlformats.org/officeDocument/2006/relationships/oleObject" Target="embeddings/oleObject99.bin"/><Relationship Id="rId181" Type="http://schemas.openxmlformats.org/officeDocument/2006/relationships/image" Target="media/image78.wmf"/><Relationship Id="rId180" Type="http://schemas.openxmlformats.org/officeDocument/2006/relationships/oleObject" Target="embeddings/oleObject98.bin"/><Relationship Id="rId18" Type="http://schemas.openxmlformats.org/officeDocument/2006/relationships/oleObject" Target="embeddings/oleObject6.bin"/><Relationship Id="rId179" Type="http://schemas.openxmlformats.org/officeDocument/2006/relationships/image" Target="media/image77.wmf"/><Relationship Id="rId178" Type="http://schemas.openxmlformats.org/officeDocument/2006/relationships/oleObject" Target="embeddings/oleObject97.bin"/><Relationship Id="rId177" Type="http://schemas.openxmlformats.org/officeDocument/2006/relationships/image" Target="media/image76.wmf"/><Relationship Id="rId176" Type="http://schemas.openxmlformats.org/officeDocument/2006/relationships/oleObject" Target="embeddings/oleObject96.bin"/><Relationship Id="rId175" Type="http://schemas.openxmlformats.org/officeDocument/2006/relationships/oleObject" Target="embeddings/oleObject95.bin"/><Relationship Id="rId174" Type="http://schemas.openxmlformats.org/officeDocument/2006/relationships/image" Target="media/image75.wmf"/><Relationship Id="rId173" Type="http://schemas.openxmlformats.org/officeDocument/2006/relationships/oleObject" Target="embeddings/oleObject94.bin"/><Relationship Id="rId172" Type="http://schemas.openxmlformats.org/officeDocument/2006/relationships/oleObject" Target="embeddings/oleObject93.bin"/><Relationship Id="rId171" Type="http://schemas.openxmlformats.org/officeDocument/2006/relationships/image" Target="media/image74.wmf"/><Relationship Id="rId170" Type="http://schemas.openxmlformats.org/officeDocument/2006/relationships/oleObject" Target="embeddings/oleObject92.bin"/><Relationship Id="rId17" Type="http://schemas.openxmlformats.org/officeDocument/2006/relationships/oleObject" Target="embeddings/oleObject5.bin"/><Relationship Id="rId169" Type="http://schemas.openxmlformats.org/officeDocument/2006/relationships/oleObject" Target="embeddings/oleObject91.bin"/><Relationship Id="rId168" Type="http://schemas.openxmlformats.org/officeDocument/2006/relationships/oleObject" Target="embeddings/oleObject90.bin"/><Relationship Id="rId167" Type="http://schemas.openxmlformats.org/officeDocument/2006/relationships/image" Target="media/image73.wmf"/><Relationship Id="rId166" Type="http://schemas.openxmlformats.org/officeDocument/2006/relationships/oleObject" Target="embeddings/oleObject89.bin"/><Relationship Id="rId165" Type="http://schemas.openxmlformats.org/officeDocument/2006/relationships/oleObject" Target="embeddings/oleObject88.bin"/><Relationship Id="rId164" Type="http://schemas.openxmlformats.org/officeDocument/2006/relationships/image" Target="media/image72.wmf"/><Relationship Id="rId163" Type="http://schemas.openxmlformats.org/officeDocument/2006/relationships/oleObject" Target="embeddings/oleObject87.bin"/><Relationship Id="rId162" Type="http://schemas.openxmlformats.org/officeDocument/2006/relationships/image" Target="media/image71.wmf"/><Relationship Id="rId161" Type="http://schemas.openxmlformats.org/officeDocument/2006/relationships/oleObject" Target="embeddings/oleObject86.bin"/><Relationship Id="rId160" Type="http://schemas.openxmlformats.org/officeDocument/2006/relationships/image" Target="media/image70.wmf"/><Relationship Id="rId16" Type="http://schemas.openxmlformats.org/officeDocument/2006/relationships/oleObject" Target="embeddings/oleObject4.bin"/><Relationship Id="rId159" Type="http://schemas.openxmlformats.org/officeDocument/2006/relationships/oleObject" Target="embeddings/oleObject85.bin"/><Relationship Id="rId158" Type="http://schemas.openxmlformats.org/officeDocument/2006/relationships/image" Target="media/image69.wmf"/><Relationship Id="rId157" Type="http://schemas.openxmlformats.org/officeDocument/2006/relationships/oleObject" Target="embeddings/oleObject84.bin"/><Relationship Id="rId156" Type="http://schemas.openxmlformats.org/officeDocument/2006/relationships/oleObject" Target="embeddings/oleObject83.bin"/><Relationship Id="rId155" Type="http://schemas.openxmlformats.org/officeDocument/2006/relationships/oleObject" Target="embeddings/oleObject82.bin"/><Relationship Id="rId154" Type="http://schemas.openxmlformats.org/officeDocument/2006/relationships/image" Target="media/image68.wmf"/><Relationship Id="rId153" Type="http://schemas.openxmlformats.org/officeDocument/2006/relationships/oleObject" Target="embeddings/oleObject81.bin"/><Relationship Id="rId152" Type="http://schemas.openxmlformats.org/officeDocument/2006/relationships/image" Target="media/image67.wmf"/><Relationship Id="rId151" Type="http://schemas.openxmlformats.org/officeDocument/2006/relationships/oleObject" Target="embeddings/oleObject80.bin"/><Relationship Id="rId150" Type="http://schemas.openxmlformats.org/officeDocument/2006/relationships/image" Target="media/image66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79.bin"/><Relationship Id="rId148" Type="http://schemas.openxmlformats.org/officeDocument/2006/relationships/image" Target="media/image65.wmf"/><Relationship Id="rId147" Type="http://schemas.openxmlformats.org/officeDocument/2006/relationships/oleObject" Target="embeddings/oleObject78.bin"/><Relationship Id="rId146" Type="http://schemas.openxmlformats.org/officeDocument/2006/relationships/image" Target="media/image64.wmf"/><Relationship Id="rId145" Type="http://schemas.openxmlformats.org/officeDocument/2006/relationships/oleObject" Target="embeddings/oleObject77.bin"/><Relationship Id="rId144" Type="http://schemas.openxmlformats.org/officeDocument/2006/relationships/oleObject" Target="embeddings/oleObject76.bin"/><Relationship Id="rId143" Type="http://schemas.openxmlformats.org/officeDocument/2006/relationships/oleObject" Target="embeddings/oleObject75.bin"/><Relationship Id="rId142" Type="http://schemas.openxmlformats.org/officeDocument/2006/relationships/oleObject" Target="embeddings/oleObject74.bin"/><Relationship Id="rId141" Type="http://schemas.openxmlformats.org/officeDocument/2006/relationships/image" Target="media/image63.wmf"/><Relationship Id="rId140" Type="http://schemas.openxmlformats.org/officeDocument/2006/relationships/oleObject" Target="embeddings/oleObject73.bin"/><Relationship Id="rId14" Type="http://schemas.openxmlformats.org/officeDocument/2006/relationships/image" Target="media/image7.png"/><Relationship Id="rId139" Type="http://schemas.openxmlformats.org/officeDocument/2006/relationships/oleObject" Target="embeddings/oleObject72.bin"/><Relationship Id="rId138" Type="http://schemas.openxmlformats.org/officeDocument/2006/relationships/oleObject" Target="embeddings/oleObject71.bin"/><Relationship Id="rId137" Type="http://schemas.openxmlformats.org/officeDocument/2006/relationships/oleObject" Target="embeddings/oleObject70.bin"/><Relationship Id="rId136" Type="http://schemas.openxmlformats.org/officeDocument/2006/relationships/oleObject" Target="embeddings/oleObject69.bin"/><Relationship Id="rId135" Type="http://schemas.openxmlformats.org/officeDocument/2006/relationships/image" Target="media/image62.wmf"/><Relationship Id="rId134" Type="http://schemas.openxmlformats.org/officeDocument/2006/relationships/oleObject" Target="embeddings/oleObject68.bin"/><Relationship Id="rId133" Type="http://schemas.openxmlformats.org/officeDocument/2006/relationships/oleObject" Target="embeddings/oleObject67.bin"/><Relationship Id="rId132" Type="http://schemas.openxmlformats.org/officeDocument/2006/relationships/image" Target="media/image61.png"/><Relationship Id="rId131" Type="http://schemas.openxmlformats.org/officeDocument/2006/relationships/image" Target="media/image60.wmf"/><Relationship Id="rId130" Type="http://schemas.openxmlformats.org/officeDocument/2006/relationships/oleObject" Target="embeddings/oleObject66.bin"/><Relationship Id="rId13" Type="http://schemas.openxmlformats.org/officeDocument/2006/relationships/image" Target="media/image6.wmf"/><Relationship Id="rId129" Type="http://schemas.openxmlformats.org/officeDocument/2006/relationships/oleObject" Target="embeddings/oleObject65.bin"/><Relationship Id="rId128" Type="http://schemas.openxmlformats.org/officeDocument/2006/relationships/oleObject" Target="embeddings/oleObject64.bin"/><Relationship Id="rId127" Type="http://schemas.openxmlformats.org/officeDocument/2006/relationships/oleObject" Target="embeddings/oleObject63.bin"/><Relationship Id="rId126" Type="http://schemas.openxmlformats.org/officeDocument/2006/relationships/oleObject" Target="embeddings/oleObject62.bin"/><Relationship Id="rId125" Type="http://schemas.openxmlformats.org/officeDocument/2006/relationships/image" Target="media/image59.wmf"/><Relationship Id="rId124" Type="http://schemas.openxmlformats.org/officeDocument/2006/relationships/oleObject" Target="embeddings/oleObject61.bin"/><Relationship Id="rId123" Type="http://schemas.openxmlformats.org/officeDocument/2006/relationships/image" Target="media/image58.wmf"/><Relationship Id="rId122" Type="http://schemas.openxmlformats.org/officeDocument/2006/relationships/oleObject" Target="embeddings/oleObject60.bin"/><Relationship Id="rId121" Type="http://schemas.openxmlformats.org/officeDocument/2006/relationships/oleObject" Target="embeddings/oleObject59.bin"/><Relationship Id="rId120" Type="http://schemas.openxmlformats.org/officeDocument/2006/relationships/image" Target="media/image57.wmf"/><Relationship Id="rId12" Type="http://schemas.openxmlformats.org/officeDocument/2006/relationships/oleObject" Target="embeddings/oleObject2.bin"/><Relationship Id="rId119" Type="http://schemas.openxmlformats.org/officeDocument/2006/relationships/oleObject" Target="embeddings/oleObject58.bin"/><Relationship Id="rId118" Type="http://schemas.openxmlformats.org/officeDocument/2006/relationships/image" Target="media/image56.wmf"/><Relationship Id="rId117" Type="http://schemas.openxmlformats.org/officeDocument/2006/relationships/oleObject" Target="embeddings/oleObject57.bin"/><Relationship Id="rId116" Type="http://schemas.openxmlformats.org/officeDocument/2006/relationships/oleObject" Target="embeddings/oleObject56.bin"/><Relationship Id="rId115" Type="http://schemas.openxmlformats.org/officeDocument/2006/relationships/oleObject" Target="embeddings/oleObject55.bin"/><Relationship Id="rId114" Type="http://schemas.openxmlformats.org/officeDocument/2006/relationships/oleObject" Target="embeddings/oleObject54.bin"/><Relationship Id="rId113" Type="http://schemas.openxmlformats.org/officeDocument/2006/relationships/image" Target="media/image55.wmf"/><Relationship Id="rId112" Type="http://schemas.openxmlformats.org/officeDocument/2006/relationships/oleObject" Target="embeddings/oleObject53.bin"/><Relationship Id="rId111" Type="http://schemas.openxmlformats.org/officeDocument/2006/relationships/image" Target="media/image54.wmf"/><Relationship Id="rId110" Type="http://schemas.openxmlformats.org/officeDocument/2006/relationships/oleObject" Target="embeddings/oleObject52.bin"/><Relationship Id="rId11" Type="http://schemas.openxmlformats.org/officeDocument/2006/relationships/image" Target="media/image5.wmf"/><Relationship Id="rId109" Type="http://schemas.openxmlformats.org/officeDocument/2006/relationships/image" Target="media/image53.wmf"/><Relationship Id="rId108" Type="http://schemas.openxmlformats.org/officeDocument/2006/relationships/oleObject" Target="embeddings/oleObject51.bin"/><Relationship Id="rId107" Type="http://schemas.openxmlformats.org/officeDocument/2006/relationships/image" Target="media/image52.wmf"/><Relationship Id="rId106" Type="http://schemas.openxmlformats.org/officeDocument/2006/relationships/oleObject" Target="embeddings/oleObject50.bin"/><Relationship Id="rId105" Type="http://schemas.openxmlformats.org/officeDocument/2006/relationships/image" Target="media/image51.wmf"/><Relationship Id="rId104" Type="http://schemas.openxmlformats.org/officeDocument/2006/relationships/oleObject" Target="embeddings/oleObject49.bin"/><Relationship Id="rId103" Type="http://schemas.openxmlformats.org/officeDocument/2006/relationships/image" Target="media/image50.wmf"/><Relationship Id="rId102" Type="http://schemas.openxmlformats.org/officeDocument/2006/relationships/oleObject" Target="embeddings/oleObject48.bin"/><Relationship Id="rId101" Type="http://schemas.openxmlformats.org/officeDocument/2006/relationships/oleObject" Target="embeddings/oleObject47.bin"/><Relationship Id="rId100" Type="http://schemas.openxmlformats.org/officeDocument/2006/relationships/image" Target="media/image49.w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704EF4-43C7-4D2D-978A-815D690893F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17</Pages>
  <Words>1689</Words>
  <Characters>9630</Characters>
  <Lines>80</Lines>
  <Paragraphs>22</Paragraphs>
  <TotalTime>0</TotalTime>
  <ScaleCrop>false</ScaleCrop>
  <LinksUpToDate>false</LinksUpToDate>
  <CharactersWithSpaces>11297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2020-08-23T12:33:00Z</dcterms:created>
  <dc:creator>User</dc:creator>
  <cp:lastModifiedBy>zhanghoufu</cp:lastModifiedBy>
  <dcterms:modified xsi:type="dcterms:W3CDTF">2021-06-01T07:03:45Z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70F8A65E7F2E48A2B08FB4760CCFB767</vt:lpwstr>
  </property>
</Properties>
</file>