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50"/>
          <w:sz w:val="32"/>
        </w:rPr>
      </w:pPr>
      <w:r>
        <w:rPr>
          <w:rFonts w:ascii="Times New Roman" w:hAnsi="Times New Roman" w:eastAsia="Times New Roman" w:cs="Times New Roman"/>
          <w:b/>
          <w:color w:val="00B05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11658600</wp:posOffset>
            </wp:positionV>
            <wp:extent cx="254000" cy="393700"/>
            <wp:effectExtent l="0" t="0" r="0" b="635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B050"/>
          <w:sz w:val="32"/>
        </w:rPr>
        <w:t>2020</w:t>
      </w:r>
      <w:r>
        <w:rPr>
          <w:rFonts w:ascii="宋体" w:hAnsi="宋体"/>
          <w:b/>
          <w:color w:val="00B050"/>
          <w:sz w:val="32"/>
        </w:rPr>
        <w:t>年长春市初中毕业学业水平考试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B050"/>
          <w:sz w:val="32"/>
        </w:rPr>
      </w:pPr>
      <w:r>
        <w:rPr>
          <w:rFonts w:ascii="宋体" w:hAnsi="宋体"/>
          <w:b/>
          <w:color w:val="00B050"/>
          <w:sz w:val="32"/>
        </w:rPr>
        <w:t>物理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答题前，考生务必将自己的姓名、准考证号填写在答题卡上，并将条形码准确粘贴在条形码区域内。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答题时，考生务必按照考试要求在答题卡上的指定区域内作答，在草稿纸、试卷上答题无效。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一、单项选择题（每小题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1.</w:t>
      </w:r>
      <w:r>
        <w:rPr>
          <w:rFonts w:ascii="宋体" w:hAnsi="宋体"/>
        </w:rPr>
        <w:t>一枚鸡蛋的质量最接近</w:t>
      </w:r>
      <w:r>
        <w:rPr>
          <w:rFonts w:ascii="Times New Roman" w:hAnsi="Times New Roman" w:eastAsia="Times New Roman" w:cs="Times New Roman"/>
        </w:rPr>
        <w:t>（  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/>
        </w:rPr>
        <w:t>克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Times New Roman" w:hAnsi="Times New Roman" w:eastAsia="Times New Roman" w:cs="Times New Roman"/>
        </w:rPr>
        <w:t>50</w:t>
      </w:r>
      <w:r>
        <w:rPr>
          <w:rFonts w:ascii="宋体" w:hAnsi="宋体"/>
        </w:rPr>
        <w:t>克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Times New Roman" w:hAnsi="Times New Roman" w:eastAsia="Times New Roman" w:cs="Times New Roman"/>
        </w:rPr>
        <w:t>500</w:t>
      </w:r>
      <w:r>
        <w:rPr>
          <w:rFonts w:ascii="宋体" w:hAnsi="宋体"/>
        </w:rPr>
        <w:t>克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Times New Roman" w:hAnsi="Times New Roman" w:eastAsia="Times New Roman" w:cs="Times New Roman"/>
        </w:rPr>
        <w:t>5000</w:t>
      </w:r>
      <w:r>
        <w:rPr>
          <w:rFonts w:ascii="宋体" w:hAnsi="宋体"/>
        </w:rPr>
        <w:t>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下列材料在常温下属于导体的是（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陶瓷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橡胶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玻璃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我们能分辨不同人的声音是根据声音的（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音调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响度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音色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声速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用水作为暖气中的传热介质是因为水的（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沸点高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密度大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比热容大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导电性强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下列做法遵守安全用电原则的是（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在输电线上晾衣服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更换灯泡前切断电源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用湿手拔电源插头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使用绝缘层老化的导线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下列物体在升空过程中，应用流体压强与流速关系的是（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飞机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飞艇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热气球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氢气球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如图所示是《淮南万毕术》中记载的潜望镜，它是世界上有记载的最早的潜望镜。它的成像原理是（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37105" cy="1858010"/>
            <wp:effectExtent l="0" t="0" r="0" b="889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光的直线传播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光的反射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光的折射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光的色散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穿轮滑鞋的小致因用力推墙而后退，对此现象中相关物理知识分析正确的是（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小致相对墙是静止的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小致后退时惯性变小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力改变了小致的运动状态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小致对墙的力小于墙对小致的力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线上授课时，教师对着麦克风说话，声音使麦克风内膜片振动，引起磁场中与膜片相连的线圈振动，线圈中就会产生电流。下列装置的工作原理与麦克风相同的是（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发电机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电冰箱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电视机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电饭锅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某科技小组为快递公司设计的分拣计数装置简化电路如图所示。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2pt;width:14.5pt;" o:ole="t" filled="f" o:preferrelative="t" stroked="f" coordsize="21600,21600">
            <v:path/>
            <v:fill on="f" focussize="0,0"/>
            <v:stroke on="f" joinstyle="miter"/>
            <v:imagedata r:id="rId9" o:title="eqId038a378e1bc14746a153df55e32bd6cc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/>
          <w:color w:val="000000"/>
        </w:rPr>
        <w:t>为定值电阻，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/>
          <w:color w:val="000000"/>
        </w:rPr>
        <w:t>为光敏电阻，当有光照射时电阻变小。激光被遮挡一次，计数器会自动计数一次（计数器可视为电压表）。闭合开关，激光被遮挡瞬间，下列说法正确的是（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802255" cy="1420495"/>
            <wp:effectExtent l="0" t="0" r="0" b="8255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电阻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宋体" w:hAnsi="宋体"/>
          <w:color w:val="000000"/>
        </w:rPr>
        <w:t>的阻值变小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通过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/>
          <w:color w:val="000000"/>
        </w:rPr>
        <w:t>的电流变大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计数器两端的电压变大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2pt;width:14.5pt;" o:ole="t" filled="f" o:preferrelative="t" stroked="f" coordsize="21600,21600">
            <v:path/>
            <v:fill on="f" focussize="0,0"/>
            <v:stroke on="f" joinstyle="miter"/>
            <v:imagedata r:id="rId9" o:title="eqId038a378e1bc14746a153df55e32bd6c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/>
          <w:color w:val="000000"/>
        </w:rPr>
        <w:t>的电流之比变小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小致站在平面镜前</w:t>
      </w:r>
      <w:r>
        <w:rPr>
          <w:rFonts w:ascii="Times New Roman" w:hAnsi="Times New Roman" w:eastAsia="Times New Roman" w:cs="Times New Roman"/>
          <w:color w:val="000000"/>
        </w:rPr>
        <w:t>0.5m</w:t>
      </w:r>
      <w:r>
        <w:rPr>
          <w:rFonts w:ascii="宋体" w:hAnsi="宋体"/>
          <w:color w:val="000000"/>
        </w:rPr>
        <w:t>处，镜中的像到平面镜的距离为______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；他远离平面镜时，镜中像的大小______。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23</w:t>
      </w:r>
      <w:r>
        <w:rPr>
          <w:rFonts w:ascii="宋体" w:hAnsi="宋体"/>
          <w:color w:val="000000"/>
        </w:rPr>
        <w:t>日，长征三号运载火箭托举着“北斗三号”最后一颗组网卫星飞向太空。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火箭装载的燃料具有热值______的特点；火箭加速升空时，卫星的机械能______；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太阳能电池是人造卫星的主要能源装置，太阳能属于______（选填“可”或“不可”）再生能源；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北斗定位功能可以让我们知道外卖小哥的实时位置，北斗定位通过______传递信息。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如图甲所示是常见的电热液体蚊香器。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038475" cy="1543685"/>
            <wp:effectExtent l="0" t="0" r="9525" b="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将蚊香器插入插座，加热器开始工作，温度升高，其内能______；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驱蚊液被加热汽化后充满整个房间，说明气体之间能发生______现象；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如图乙是蚊香器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内部电路图，指示灯和加热器的连接方式是______联。蚊香器正常工作</w:t>
      </w:r>
      <w:r>
        <w:rPr>
          <w:rFonts w:ascii="Times New Roman" w:hAnsi="Times New Roman" w:eastAsia="Times New Roman" w:cs="Times New Roman"/>
          <w:color w:val="000000"/>
        </w:rPr>
        <w:t>10h</w:t>
      </w:r>
      <w:r>
        <w:rPr>
          <w:rFonts w:ascii="宋体" w:hAnsi="宋体"/>
          <w:color w:val="000000"/>
        </w:rPr>
        <w:t>消耗的电能是______</w:t>
      </w:r>
      <w:r>
        <w:rPr>
          <w:rFonts w:ascii="Times New Roman" w:hAnsi="Times New Roman" w:eastAsia="Times New Roman" w:cs="Times New Roman"/>
          <w:color w:val="000000"/>
        </w:rPr>
        <w:t>kW</w:t>
      </w:r>
      <w:r>
        <w:rPr>
          <w:rFonts w:ascii="宋体" w:hAnsi="宋体"/>
          <w:color w:val="000000"/>
        </w:rPr>
        <w:t>·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如图所示，用甲、乙两个动滑轮将物体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匀速竖直提升相同高度，已知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20" o:title="eqId7426728b8a8f4e96aa3be0dc668b8d4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hAnsi="宋体"/>
          <w:color w:val="000000"/>
        </w:rPr>
        <w:t>，两个动滑轮的机械效率相等，忽略绳重和摩擦，拉力做功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5pt;width:51pt;" o:ole="t" filled="f" o:preferrelative="t" stroked="f" coordsize="21600,21600">
            <v:path/>
            <v:fill on="f" focussize="0,0"/>
            <v:stroke on="f" joinstyle="miter"/>
            <v:imagedata r:id="rId22" o:title="eqId1df90c510b294fac9e503764f7ee8f4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/>
          <w:color w:val="000000"/>
        </w:rPr>
        <w:t>______。若在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下方均增加重为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的钩码，匀速竖直提升相同高度，则机械效率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4" o:title="eqId6e3738fe69074dabb598d9b4ba0d4ef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/>
          <w:color w:val="000000"/>
        </w:rPr>
        <w:t>______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26" o:title="eqId68373b780fb84984bbd5a7923d3697b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/>
          <w:color w:val="000000"/>
        </w:rPr>
        <w:t>（选填“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37590" cy="1145540"/>
            <wp:effectExtent l="0" t="0" r="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三、计算题（每小题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一根</w:t>
      </w:r>
      <w:r>
        <w:rPr>
          <w:rFonts w:ascii="Times New Roman" w:hAnsi="Times New Roman" w:eastAsia="Times New Roman" w:cs="Times New Roman"/>
          <w:color w:val="000000"/>
        </w:rPr>
        <w:t>100Ω</w:t>
      </w:r>
      <w:r>
        <w:rPr>
          <w:rFonts w:ascii="宋体" w:hAnsi="宋体"/>
          <w:color w:val="000000"/>
        </w:rPr>
        <w:t>的电阻丝接入电路后，通过它的电流是</w:t>
      </w:r>
      <w:r>
        <w:rPr>
          <w:rFonts w:ascii="Times New Roman" w:hAnsi="Times New Roman" w:eastAsia="Times New Roman" w:cs="Times New Roman"/>
          <w:color w:val="000000"/>
        </w:rPr>
        <w:t>0.2A</w:t>
      </w:r>
      <w:r>
        <w:rPr>
          <w:rFonts w:ascii="宋体" w:hAnsi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电阻丝两端的电压；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通电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/>
          <w:color w:val="000000"/>
        </w:rPr>
        <w:t>，电阻丝产生的热量。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我国“海斗一号”潜水器在马里亚纳海沟成功完成了首次万米海试与试验性应用任务，于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日载誉归来。当下潜至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9" o:title="eqId30e48d41df634469934ff2f98e8a14c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/>
          <w:color w:val="000000"/>
        </w:rPr>
        <w:t>时，求：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潜水器受到海水的压强；（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0pt;width:115.5pt;" o:ole="t" filled="f" o:preferrelative="t" stroked="f" coordsize="21600,21600">
            <v:path/>
            <v:fill on="f" focussize="0,0"/>
            <v:stroke on="f" joinstyle="miter"/>
            <v:imagedata r:id="rId31" o:title="eqId23d2ededbee843c09c8cccc0bd6a248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3" o:title="eqIdef2c02f303b9448fa5fcefc8910ea8b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潜水器观察窗</w:t>
      </w:r>
      <w:r>
        <w:rPr>
          <w:rFonts w:ascii="Times New Roman" w:hAnsi="Times New Roman" w:eastAsia="Times New Roman" w:cs="Times New Roman"/>
          <w:color w:val="000000"/>
        </w:rPr>
        <w:t>0.02m</w:t>
      </w:r>
      <w:r>
        <w:rPr>
          <w:rFonts w:ascii="宋体" w:hAnsi="宋体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面积上受到海水的压力。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四、综合题（每空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分，每图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如图甲所示是“探究水沸腾时温度变化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特点”的实验装置。图丙中的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是根据实验数据绘制的温度与时间关系的图像。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514725" cy="1627505"/>
            <wp:effectExtent l="0" t="0" r="9525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图乙中温度计的示数是______℃；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由图像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可知，当地大气压______标准大气压（选填“高于”、“等于”或“低于”）；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由图像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可知，水沸腾过程中，持续吸热，温度______；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如果只提高水的初温，重新实验并绘制的图像应为图丙中的______（选填“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如图所示是“探究凸透镜成像的规律”的实验装置，凸透镜的焦距为</w:t>
      </w:r>
      <w:r>
        <w:rPr>
          <w:rFonts w:ascii="Times New Roman" w:hAnsi="Times New Roman" w:eastAsia="Times New Roman" w:cs="Times New Roman"/>
          <w:color w:val="000000"/>
        </w:rPr>
        <w:t>10cm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057525" cy="1484630"/>
            <wp:effectExtent l="0" t="0" r="9525" b="127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请画出图中折射光线对应的入射光线______；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实验中，调整烛焰、凸透镜、光屏的中心在______；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蜡烛、凸透镜、光屏的位置如图所示，光屏上成清晰的像，生活中______是利用这一原理工作的；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保持蜡烛和凸透镜的位置不变，换用焦距为</w:t>
      </w:r>
      <w:r>
        <w:rPr>
          <w:rFonts w:ascii="Times New Roman" w:hAnsi="Times New Roman" w:eastAsia="Times New Roman" w:cs="Times New Roman"/>
          <w:color w:val="000000"/>
        </w:rPr>
        <w:t>5cm</w:t>
      </w:r>
      <w:r>
        <w:rPr>
          <w:rFonts w:ascii="宋体" w:hAnsi="宋体"/>
          <w:color w:val="000000"/>
        </w:rPr>
        <w:t>的凸透镜，要在光屏上成清晰的像，光屏应向______（选填“左”或“右”）移动；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利用凸透镜可以矫正______（选填“近视眼”或“远视眼”）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如图所示是“研究影响滑动摩擦力大小的因素”的实验装置。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201285" cy="1391285"/>
            <wp:effectExtent l="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甲、乙、丙三次实验分别用弹簧测力计水平拉动木块，使其做______运动；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图甲中木块受到的滑动摩擦力大小为______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，请画出图甲中木块所受滑动摩擦力的示意图______；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比较甲、乙两次实验，可以研究滑动摩擦力的大小与______的关系；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北方城市常常在下大雪后将煤渣撒在结冰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路面上来增大摩擦，这是应用______两次实验得出的结论。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如图甲所示是测量额定电压为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的某电阻元件电功率的电路。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316095" cy="2000885"/>
            <wp:effectExtent l="0" t="0" r="8255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请用笔画线代替导线将电路连接完整______；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闭合开关，调节滑动变阻器，直到电阻元件正常工作，记录实验数据并绘制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/>
          <w:color w:val="000000"/>
        </w:rPr>
        <w:t>图像如图乙所示。由图像可知，电阻元件的额定功率为______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分析图像发现，通过电阻元件的电流与其两端的电压不成正比，原因是______；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若在调节滑动变阻器的过程中，突然电流表示数变为零，电压表示数接近电源电压，分析可知______发生了断路。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小致根据杠杆平衡条件在家测量某液体的密度，其装置放在水平面上，如图所示。轻质硬杆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40" o:title="eqIdbb9a819299654135a84936d08d832c7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42" o:title="eqId0627be51821d4be7b3e024a354815d64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/>
          <w:color w:val="000000"/>
        </w:rPr>
        <w:t>垂直固定在一起，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42" o:title="eqId0627be51821d4be7b3e024a354815d6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宋体" w:hAnsi="宋体"/>
          <w:color w:val="000000"/>
        </w:rPr>
        <w:t>压在电子秤上，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为支点，且测量过程中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点和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点位置保持不变。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411855" cy="1464945"/>
            <wp:effectExtent l="0" t="0" r="0" b="1905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调节杆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40" o:title="eqIdbb9a819299654135a84936d08d832c73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宋体" w:hAnsi="宋体"/>
          <w:color w:val="000000"/>
        </w:rPr>
        <w:t>在水平位置平衡，其目的是______；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将一个质量不计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矿泉水瓶装满水，用细线将矿泉水瓶悬挂在杆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40" o:title="eqIdbb9a819299654135a84936d08d832c7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点上，记录此时电子秤的示数为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，测量悬挂点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点的距离为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8" o:title="eqId74c7e0292b094e54ae596d37798a05e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取下装水的矿泉水瓶，将另一个完全相同的矿泉水瓶装满待测液体，用细线将矿泉水瓶悬挂在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点，此时电子秤的示数小于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，则待测液体的密度______水的密度（选填“大于”、“等于”或“小于”）。向______（选填“左”或“右”）移动悬挂点的位置，直到电子秤的示数仍为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，测量此时悬挂点到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点的距离为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50" o:title="eqId439fb93f7745417b8bb1747d963c6e6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待测液体密度的表达式为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9pt;width:29.5pt;" o:ole="t" filled="f" o:preferrelative="t" stroked="f" coordsize="21600,21600">
            <v:path/>
            <v:fill on="f" focussize="0,0"/>
            <v:stroke on="f" joinstyle="miter"/>
            <v:imagedata r:id="rId52" o:title="eqId31d5e2fd60604e58bfd2248bbf309cc9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宋体" w:hAnsi="宋体"/>
          <w:color w:val="000000"/>
        </w:rPr>
        <w:t>______（水的密度用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9pt;width:18.5pt;" o:ole="t" filled="f" o:preferrelative="t" stroked="f" coordsize="21600,21600">
            <v:path/>
            <v:fill on="f" focussize="0,0"/>
            <v:stroke on="f" joinstyle="miter"/>
            <v:imagedata r:id="rId54" o:title="eqIdd2cc20312fea498088e34caedbf27f9d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宋体" w:hAnsi="宋体"/>
          <w:color w:val="000000"/>
        </w:rPr>
        <w:t>水表示）；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若考虑矿泉水瓶的质量，测量结果为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9pt;width:21pt;" o:ole="t" filled="f" o:preferrelative="t" stroked="f" coordsize="21600,21600">
            <v:path/>
            <v:fill on="f" focussize="0,0"/>
            <v:stroke on="f" joinstyle="miter"/>
            <v:imagedata r:id="rId56" o:title="eqId2b8c6c86b5f5400089ac959c89fa66e1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9pt;width:21pt;" o:ole="t" filled="f" o:preferrelative="t" stroked="f" coordsize="21600,21600">
            <v:path/>
            <v:fill on="f" focussize="0,0"/>
            <v:stroke on="f" joinstyle="miter"/>
            <v:imagedata r:id="rId56" o:title="eqId2b8c6c86b5f5400089ac959c89fa66e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/>
          <w:color w:val="000000"/>
        </w:rPr>
        <w:t>______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9pt;width:18.5pt;" o:ole="t" filled="f" o:preferrelative="t" stroked="f" coordsize="21600,21600">
            <v:path/>
            <v:fill on="f" focussize="0,0"/>
            <v:stroke on="f" joinstyle="miter"/>
            <v:imagedata r:id="rId59" o:title="eqIdae062cff672447fbace3880f50e307c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宋体" w:hAnsi="宋体"/>
          <w:color w:val="000000"/>
        </w:rPr>
        <w:t>（选填“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入夏以来，我国部分地区发生洪涝灾害。实践小组为了减轻巡堤人员的工作量，设计了水位自动监测装置，其原理如图所示。电源电压恒定，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" o:title="eqId750a77d0e9bd45f2a33fbb8fd24ef8ec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宋体" w:hAnsi="宋体"/>
          <w:color w:val="000000"/>
        </w:rPr>
        <w:t>是压敏电阻，所受压力每增加</w:t>
      </w:r>
      <w:r>
        <w:rPr>
          <w:rFonts w:ascii="Times New Roman" w:hAnsi="Times New Roman" w:eastAsia="Times New Roman" w:cs="Times New Roman"/>
          <w:color w:val="000000"/>
        </w:rPr>
        <w:t>10N</w:t>
      </w:r>
      <w:r>
        <w:rPr>
          <w:rFonts w:ascii="宋体" w:hAnsi="宋体"/>
          <w:color w:val="000000"/>
        </w:rPr>
        <w:t>，电阻减小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是长</w:t>
      </w:r>
      <w:r>
        <w:rPr>
          <w:rFonts w:ascii="Times New Roman" w:hAnsi="Times New Roman" w:eastAsia="Times New Roman" w:cs="Times New Roman"/>
          <w:color w:val="000000"/>
        </w:rPr>
        <w:t>1m</w:t>
      </w:r>
      <w:r>
        <w:rPr>
          <w:rFonts w:ascii="宋体" w:hAnsi="宋体"/>
          <w:color w:val="000000"/>
        </w:rPr>
        <w:t>、电阻</w:t>
      </w:r>
      <w:r>
        <w:rPr>
          <w:rFonts w:ascii="Times New Roman" w:hAnsi="Times New Roman" w:eastAsia="Times New Roman" w:cs="Times New Roman"/>
          <w:color w:val="000000"/>
        </w:rPr>
        <w:t>100Ω</w:t>
      </w:r>
      <w:r>
        <w:rPr>
          <w:rFonts w:ascii="宋体" w:hAnsi="宋体"/>
          <w:color w:val="000000"/>
        </w:rPr>
        <w:t>的电阻丝，其连入电路的电阻与长度成正比。电流表量程为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63" o:title="eqId3d72784591cb4dd492e28e7f58a6ffe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宋体" w:hAnsi="宋体"/>
          <w:color w:val="000000"/>
        </w:rPr>
        <w:t>，其示数反映水位变化。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" o:title="eqId750a77d0e9bd45f2a33fbb8fd24ef8e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宋体" w:hAnsi="宋体"/>
          <w:color w:val="000000"/>
        </w:rPr>
        <w:t>下方固定一个轻质绝缘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⊥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形硬杆。轻质金属滑杆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宋体" w:hAnsi="宋体"/>
          <w:color w:val="000000"/>
        </w:rPr>
        <w:t>可以在金属棒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68" o:title="eqId1a0830891ff846de8422ea80714ecab4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宋体" w:hAnsi="宋体"/>
          <w:color w:val="000000"/>
        </w:rPr>
        <w:t>上自由滑动，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宋体" w:hAnsi="宋体"/>
          <w:color w:val="000000"/>
        </w:rPr>
        <w:t>下方通过轻质绝缘杆与重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、高</w:t>
      </w:r>
      <w:r>
        <w:rPr>
          <w:rFonts w:ascii="Times New Roman" w:hAnsi="Times New Roman" w:eastAsia="Times New Roman" w:cs="Times New Roman"/>
          <w:color w:val="000000"/>
        </w:rPr>
        <w:t>4m</w:t>
      </w:r>
      <w:r>
        <w:rPr>
          <w:rFonts w:ascii="宋体" w:hAnsi="宋体"/>
          <w:color w:val="000000"/>
        </w:rPr>
        <w:t>的圆柱体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固定在一起。当水位上升时，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宋体" w:hAnsi="宋体"/>
          <w:color w:val="000000"/>
        </w:rPr>
        <w:t>随圆柱体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向上移动且保持水平。（整个装置接触良好且无摩擦，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68" o:title="eqId1a0830891ff846de8422ea80714ecab4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宋体" w:hAnsi="宋体"/>
          <w:color w:val="000000"/>
        </w:rPr>
        <w:t>的电阻不计，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9.5pt;width:115.5pt;" o:ole="t" filled="f" o:preferrelative="t" stroked="f" coordsize="21600,21600">
            <v:path/>
            <v:fill on="f" focussize="0,0"/>
            <v:stroke on="f" joinstyle="miter"/>
            <v:imagedata r:id="rId74" o:title="eqId7e5a3f8f6fdb4090a87f6dfdd2dc1ea0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389505" cy="2924810"/>
            <wp:effectExtent l="0" t="0" r="0" b="889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闭合开关，当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宋体" w:hAnsi="宋体"/>
          <w:color w:val="000000"/>
        </w:rPr>
        <w:t>恰好位于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最下端时，为警戒水位，电流表示数为</w:t>
      </w:r>
      <w:r>
        <w:rPr>
          <w:rFonts w:ascii="Times New Roman" w:hAnsi="Times New Roman" w:eastAsia="Times New Roman" w:cs="Times New Roman"/>
          <w:color w:val="000000"/>
        </w:rPr>
        <w:t>0.06A</w:t>
      </w:r>
      <w:r>
        <w:rPr>
          <w:rFonts w:ascii="宋体" w:hAnsi="宋体"/>
          <w:color w:val="000000"/>
        </w:rPr>
        <w:t>。此时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漂浮，有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8" o:title="eqIde41289c7307b48bd893a195b321d250f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宋体" w:hAnsi="宋体"/>
          <w:color w:val="000000"/>
        </w:rPr>
        <w:t>体积浸在水中，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所受的浮力为______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当水位上升，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宋体" w:hAnsi="宋体"/>
          <w:color w:val="000000"/>
        </w:rPr>
        <w:t>向上移动过程中，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连入电路的电阻______（选填“变大”、“不变”或“变小”）。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宋体" w:hAnsi="宋体"/>
          <w:color w:val="000000"/>
        </w:rPr>
        <w:t>上升到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的最上端，刚好与“⊥”形杆接触且对杆无压力时，为三级预警；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水位继续上升，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5.5pt;width:20pt;" o:ole="t" filled="f" o:preferrelative="t" stroked="f" coordsize="21600,21600">
            <v:path/>
            <v:fill on="f" focussize="0,0"/>
            <v:stroke on="f" joinstyle="miter"/>
            <v:imagedata r:id="rId66" o:title="eqId4ea1af672e334fb1a6a3ab675d494e72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宋体" w:hAnsi="宋体"/>
          <w:color w:val="000000"/>
        </w:rPr>
        <w:t>开始通过“⊥”形杆对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1" o:title="eqId750a77d0e9bd45f2a33fbb8fd24ef8e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宋体" w:hAnsi="宋体"/>
          <w:color w:val="000000"/>
        </w:rPr>
        <w:t>产生压力。当达到二级预警时，电流表示数为</w:t>
      </w:r>
      <w:r>
        <w:rPr>
          <w:rFonts w:ascii="Times New Roman" w:hAnsi="Times New Roman" w:eastAsia="Times New Roman" w:cs="Times New Roman"/>
          <w:color w:val="000000"/>
        </w:rPr>
        <w:t>0.15A</w:t>
      </w:r>
      <w:r>
        <w:rPr>
          <w:rFonts w:ascii="宋体" w:hAnsi="宋体"/>
          <w:color w:val="000000"/>
        </w:rPr>
        <w:t>；水位再上升</w:t>
      </w:r>
      <w:r>
        <w:rPr>
          <w:rFonts w:ascii="Times New Roman" w:hAnsi="Times New Roman" w:eastAsia="Times New Roman" w:cs="Times New Roman"/>
          <w:color w:val="000000"/>
        </w:rPr>
        <w:t>0.4m</w:t>
      </w:r>
      <w:r>
        <w:rPr>
          <w:rFonts w:ascii="宋体" w:hAnsi="宋体"/>
          <w:color w:val="000000"/>
        </w:rPr>
        <w:t>达到一级预警时，电流表示数为</w:t>
      </w:r>
      <w:r>
        <w:rPr>
          <w:rFonts w:ascii="Times New Roman" w:hAnsi="Times New Roman" w:eastAsia="Times New Roman" w:cs="Times New Roman"/>
          <w:color w:val="000000"/>
        </w:rPr>
        <w:t>0.20A</w:t>
      </w:r>
      <w:r>
        <w:rPr>
          <w:rFonts w:ascii="宋体" w:hAnsi="宋体"/>
          <w:color w:val="000000"/>
        </w:rPr>
        <w:t>。电源电压为______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在保证电路安全的情况下，此装置能测量的最高水位高于警戒水位______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若将水位相对警戒线上升的高度标记在电流表对应的刻度上，即把电流表改装成水位计，水位计的刻度是______（选填“均匀”或“不均匀”）的。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C45"/>
    <w:rsid w:val="000D77BA"/>
    <w:rsid w:val="001220C7"/>
    <w:rsid w:val="0014509D"/>
    <w:rsid w:val="00172CB2"/>
    <w:rsid w:val="00183D90"/>
    <w:rsid w:val="001D0456"/>
    <w:rsid w:val="001F68D3"/>
    <w:rsid w:val="00280225"/>
    <w:rsid w:val="002C6DF7"/>
    <w:rsid w:val="002D1377"/>
    <w:rsid w:val="00351633"/>
    <w:rsid w:val="0035554B"/>
    <w:rsid w:val="003855BA"/>
    <w:rsid w:val="003B00F9"/>
    <w:rsid w:val="00454712"/>
    <w:rsid w:val="005419D0"/>
    <w:rsid w:val="006007FD"/>
    <w:rsid w:val="006F5D20"/>
    <w:rsid w:val="007951DA"/>
    <w:rsid w:val="007A30C9"/>
    <w:rsid w:val="007A7AC0"/>
    <w:rsid w:val="00803935"/>
    <w:rsid w:val="00976AFA"/>
    <w:rsid w:val="00A6401D"/>
    <w:rsid w:val="00AB0960"/>
    <w:rsid w:val="00B870A2"/>
    <w:rsid w:val="00C00AAE"/>
    <w:rsid w:val="00CC2A35"/>
    <w:rsid w:val="00CF1438"/>
    <w:rsid w:val="00D558BA"/>
    <w:rsid w:val="00DC1210"/>
    <w:rsid w:val="00DE20CC"/>
    <w:rsid w:val="00E17C9F"/>
    <w:rsid w:val="00EC0DE6"/>
    <w:rsid w:val="00F907E8"/>
    <w:rsid w:val="00FD3DC7"/>
    <w:rsid w:val="56F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5" Type="http://schemas.openxmlformats.org/officeDocument/2006/relationships/fontTable" Target="fontTable.xml"/><Relationship Id="rId84" Type="http://schemas.openxmlformats.org/officeDocument/2006/relationships/customXml" Target="../customXml/item2.xml"/><Relationship Id="rId83" Type="http://schemas.openxmlformats.org/officeDocument/2006/relationships/customXml" Target="../customXml/item1.xml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oleObject" Target="embeddings/oleObject36.bin"/><Relationship Id="rId75" Type="http://schemas.openxmlformats.org/officeDocument/2006/relationships/image" Target="media/image35.png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oleObject" Target="embeddings/oleObject34.bin"/><Relationship Id="rId71" Type="http://schemas.openxmlformats.org/officeDocument/2006/relationships/oleObject" Target="embeddings/oleObject33.bin"/><Relationship Id="rId70" Type="http://schemas.openxmlformats.org/officeDocument/2006/relationships/oleObject" Target="embeddings/oleObject32.bin"/><Relationship Id="rId7" Type="http://schemas.openxmlformats.org/officeDocument/2006/relationships/image" Target="media/image2.png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9.bin"/><Relationship Id="rId46" Type="http://schemas.openxmlformats.org/officeDocument/2006/relationships/oleObject" Target="embeddings/oleObject18.bin"/><Relationship Id="rId45" Type="http://schemas.openxmlformats.org/officeDocument/2006/relationships/oleObject" Target="embeddings/oleObject17.bin"/><Relationship Id="rId44" Type="http://schemas.openxmlformats.org/officeDocument/2006/relationships/image" Target="media/image23.png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png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png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image" Target="media/image6.png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F3697-E0AD-4167-8E57-F06B8A7B5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697</Words>
  <Characters>3975</Characters>
  <Lines>33</Lines>
  <Paragraphs>9</Paragraphs>
  <TotalTime>0</TotalTime>
  <ScaleCrop>false</ScaleCrop>
  <LinksUpToDate>false</LinksUpToDate>
  <CharactersWithSpaces>4663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2020-08-23T12:32:00Z</dcterms:created>
  <dc:creator>User</dc:creator>
  <cp:lastModifiedBy>zhanghoufu</cp:lastModifiedBy>
  <dcterms:modified xsi:type="dcterms:W3CDTF">2021-06-01T07:03:57Z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5A18CEEBFF314A97BE17BA7541B5F3A7</vt:lpwstr>
  </property>
</Properties>
</file>