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gif" ContentType="image/gi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color w:val="FF0000"/>
          <w:sz w:val="36"/>
          <w:szCs w:val="24"/>
        </w:rPr>
      </w:pPr>
      <w:r>
        <w:rPr>
          <w:rFonts w:asciiTheme="minorEastAsia" w:hAnsiTheme="minorEastAsia"/>
          <w:color w:val="FF0000"/>
          <w:sz w:val="36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11709400</wp:posOffset>
            </wp:positionH>
            <wp:positionV relativeFrom="topMargin">
              <wp:posOffset>11709400</wp:posOffset>
            </wp:positionV>
            <wp:extent cx="406400" cy="4064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color w:val="FF0000"/>
          <w:sz w:val="36"/>
          <w:szCs w:val="24"/>
        </w:rPr>
        <w:t>人教版八年级物理上册期末测试卷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填空题（每空1分，共14分）</w:t>
      </w:r>
    </w:p>
    <w:p>
      <w:pPr>
        <w:widowControl/>
        <w:snapToGrid w:val="0"/>
        <w:jc w:val="left"/>
        <w:rPr>
          <w:rFonts w:cs="Arial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cs="Arial" w:asciiTheme="minorEastAsia" w:hAnsiTheme="minorEastAsia"/>
          <w:sz w:val="24"/>
          <w:szCs w:val="24"/>
        </w:rPr>
        <w:t>教室的楼道上张贴有如图所示的标志，倡导同学们不要大声喧哗，养成轻声讲话的文明习惯。从声音的特性分析，“大声”和“轻声”均是指声音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cs="Arial" w:asciiTheme="minorEastAsia" w:hAnsiTheme="minorEastAsia"/>
          <w:sz w:val="24"/>
          <w:szCs w:val="24"/>
        </w:rPr>
        <w:t>的大小；从控制噪声的角度分析，这是从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cs="Arial" w:asciiTheme="minorEastAsia" w:hAnsiTheme="minorEastAsia"/>
          <w:sz w:val="24"/>
          <w:szCs w:val="24"/>
        </w:rPr>
        <w:t>处减弱噪声。</w:t>
      </w:r>
    </w:p>
    <w:p>
      <w:pPr>
        <w:snapToGrid w:val="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876300" cy="890270"/>
            <wp:effectExtent l="0" t="0" r="0" b="0"/>
            <wp:docPr id="2" name="图片 149" descr="http://czwl.cooco.net.cn/files/down/test/2015/11/28/23/2015112823430772898979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9" descr="http://czwl.cooco.net.cn/files/down/test/2015/11/28/23/2015112823430772898979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7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9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napToGrid w:val="0"/>
        <w:rPr>
          <w:rFonts w:cs="Arial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2.2019年元旦刚过，南湖公园举办了“雪之梦—复兴之梦”</w:t>
      </w:r>
      <w:r>
        <w:rPr>
          <w:rFonts w:hint="eastAsia" w:cs="Arial" w:asciiTheme="minorEastAsia" w:hAnsiTheme="minorEastAsia"/>
          <w:sz w:val="24"/>
          <w:szCs w:val="24"/>
        </w:rPr>
        <w:t>雪雕作品展，如图所示为雪雕作品之一，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在0℃以下的极寒天气里雪雕以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cs="Arial" w:asciiTheme="minorEastAsia" w:hAnsiTheme="minorEastAsia"/>
          <w:sz w:val="24"/>
          <w:szCs w:val="24"/>
        </w:rPr>
        <w:t>(填物态变化名称)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方式逐渐变小，</w:t>
      </w:r>
      <w:r>
        <w:rPr>
          <w:rFonts w:hint="eastAsia" w:cs="Arial" w:asciiTheme="minorEastAsia" w:hAnsiTheme="minorEastAsia"/>
          <w:sz w:val="24"/>
          <w:szCs w:val="24"/>
        </w:rPr>
        <w:t>游客们不易发觉这样的微小变化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，这一物态变化过程需要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cs="Arial" w:asciiTheme="minorEastAsia" w:hAnsiTheme="minorEastAsia"/>
          <w:sz w:val="24"/>
          <w:szCs w:val="24"/>
        </w:rPr>
        <w:t>选</w:t>
      </w:r>
      <w:r>
        <w:rPr>
          <w:rFonts w:cs="Arial" w:asciiTheme="minorEastAsia" w:hAnsiTheme="minorEastAsia"/>
          <w:sz w:val="24"/>
          <w:szCs w:val="24"/>
        </w:rPr>
        <w:t>填</w:t>
      </w:r>
      <w:r>
        <w:rPr>
          <w:rFonts w:hint="eastAsia" w:cs="Arial" w:asciiTheme="minorEastAsia" w:hAnsiTheme="minorEastAsia"/>
          <w:sz w:val="24"/>
          <w:szCs w:val="24"/>
        </w:rPr>
        <w:t>“吸”或“放”</w:t>
      </w:r>
      <w:r>
        <w:rPr>
          <w:rFonts w:cs="Arial" w:asciiTheme="minorEastAsia" w:hAnsiTheme="minorEastAsia"/>
          <w:sz w:val="24"/>
          <w:szCs w:val="24"/>
        </w:rPr>
        <w:t>)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热。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923925" cy="744220"/>
            <wp:effectExtent l="0" t="0" r="9525" b="0"/>
            <wp:docPr id="5" name="图片 74" descr="d:\program files\360se6\User Data\temp\u=1345743750,231347522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4" descr="d:\program files\360se6\User Data\temp\u=1345743750,2313475225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8" b="-340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widowControl/>
        <w:snapToGrid w:val="0"/>
        <w:jc w:val="left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3.周末小明在家练习钢笔书法，他抽完钢笔水，在用钢笔书写的过程中，笔内钢笔水的质量将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cs="Arial" w:asciiTheme="minorEastAsia" w:hAnsiTheme="minorEastAsia"/>
          <w:sz w:val="24"/>
          <w:szCs w:val="24"/>
        </w:rPr>
        <w:t>，笔内钢笔水的密度将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cs="Arial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选</w:t>
      </w:r>
      <w:r>
        <w:rPr>
          <w:rFonts w:asciiTheme="minorEastAsia" w:hAnsiTheme="minorEastAsia"/>
          <w:sz w:val="24"/>
          <w:szCs w:val="24"/>
        </w:rPr>
        <w:t>填“</w:t>
      </w:r>
      <w:r>
        <w:rPr>
          <w:rFonts w:hint="eastAsia" w:asciiTheme="minorEastAsia" w:hAnsiTheme="minorEastAsia"/>
          <w:sz w:val="24"/>
          <w:szCs w:val="24"/>
        </w:rPr>
        <w:t>变大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 xml:space="preserve"> “</w:t>
      </w:r>
      <w:r>
        <w:rPr>
          <w:rFonts w:hint="eastAsia" w:asciiTheme="minorEastAsia" w:hAnsiTheme="minorEastAsia"/>
          <w:sz w:val="24"/>
          <w:szCs w:val="24"/>
        </w:rPr>
        <w:t>变小</w:t>
      </w:r>
      <w:r>
        <w:rPr>
          <w:rFonts w:asciiTheme="minorEastAsia" w:hAnsiTheme="minorEastAsia"/>
          <w:sz w:val="24"/>
          <w:szCs w:val="24"/>
        </w:rPr>
        <w:t>”或“</w:t>
      </w:r>
      <w:r>
        <w:rPr>
          <w:rFonts w:hint="eastAsia" w:asciiTheme="minorEastAsia" w:hAnsiTheme="minorEastAsia"/>
          <w:sz w:val="24"/>
          <w:szCs w:val="24"/>
        </w:rPr>
        <w:t>不变</w:t>
      </w:r>
      <w:r>
        <w:rPr>
          <w:rFonts w:asciiTheme="minorEastAsia" w:hAnsiTheme="minorEastAsia"/>
          <w:sz w:val="24"/>
          <w:szCs w:val="24"/>
        </w:rPr>
        <w:t>”）</w:t>
      </w:r>
    </w:p>
    <w:p>
      <w:pPr>
        <w:snapToGrid w:val="0"/>
        <w:rPr>
          <w:rFonts w:cs="Arial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>4.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坐在运动着的直升机中的人，看到楼房顶部竖直向上运动，此时这人是以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为参照物是运动的</w:t>
      </w: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>。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若以地面为参照物，直升机做的是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的运动（</w:t>
      </w:r>
      <w:r>
        <w:rPr>
          <w:rFonts w:cs="Arial" w:asciiTheme="minorEastAsia" w:hAnsiTheme="minorEastAsia"/>
          <w:sz w:val="24"/>
          <w:szCs w:val="24"/>
        </w:rPr>
        <w:t>选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填“向上”或“向下”）</w:t>
      </w: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5.现在在超市购物结算时，都是通过扫描仪照射条形码（黑白相间的条纹），再通过电脑处理后，所购商品的相关信息自动在电脑中生成，方便准确。扫描时，黑条纹将光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kern w:val="0"/>
          <w:sz w:val="24"/>
          <w:szCs w:val="24"/>
        </w:rPr>
        <w:t>，白条纹将光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kern w:val="0"/>
          <w:sz w:val="24"/>
          <w:szCs w:val="24"/>
        </w:rPr>
        <w:t xml:space="preserve">。（均选填“吸收”或“反射”）。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6.声波既能传递能量，也能传递信息，用超声波给金属工件探伤是利用声传递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>；在需要安静环境的医院、学校附近常有禁止鸣笛的标志，从控制噪声的角度分析这是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>处控制噪声。</w:t>
      </w:r>
    </w:p>
    <w:p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7.生物课上，小明用一个放大镜近距离观察小昆虫，当他发现看不太清楚小昆虫时，正确的做法是将放大镜离小昆虫稍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>（选填“远”或“近”）一点。由于小明不小心将放大镜掉在地上摔掉了一小块，他用此放大镜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>（选填“能”或“不能”）成一个完整的小昆虫的像。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二、选择题（每题2分，共16分）</w:t>
      </w:r>
    </w:p>
    <w:p>
      <w:pPr>
        <w:spacing w:line="360" w:lineRule="auto"/>
        <w:ind w:left="312" w:hanging="312" w:hangingChars="130"/>
        <w:textAlignment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</w:t>
      </w:r>
      <w:r>
        <w:rPr>
          <w:rFonts w:hint="eastAsia" w:asciiTheme="minorEastAsia" w:hAnsiTheme="minorEastAsia"/>
          <w:kern w:val="0"/>
          <w:sz w:val="24"/>
          <w:szCs w:val="24"/>
        </w:rPr>
        <w:t xml:space="preserve"> 下列有关物态变化的叙述正确的是（　　）</w:t>
      </w:r>
    </w:p>
    <w:p>
      <w:pPr>
        <w:spacing w:line="360" w:lineRule="auto"/>
        <w:ind w:firstLine="312" w:firstLineChars="13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A</w:t>
      </w:r>
      <w:r>
        <w:rPr>
          <w:rFonts w:hint="eastAsia" w:asciiTheme="minorEastAsia" w:hAnsiTheme="minorEastAsia"/>
          <w:kern w:val="0"/>
          <w:sz w:val="24"/>
          <w:szCs w:val="24"/>
        </w:rPr>
        <w:t>．冰熔化过程中冰水混合物温度高于</w:t>
      </w:r>
      <w:r>
        <w:rPr>
          <w:rFonts w:asciiTheme="minorEastAsia" w:hAnsiTheme="minorEastAsia"/>
          <w:kern w:val="0"/>
          <w:sz w:val="24"/>
          <w:szCs w:val="24"/>
        </w:rPr>
        <w:t>0</w:t>
      </w:r>
      <w:r>
        <w:rPr>
          <w:rFonts w:hint="eastAsia" w:asciiTheme="minorEastAsia" w:hAnsiTheme="minorEastAsia"/>
          <w:kern w:val="0"/>
          <w:sz w:val="24"/>
          <w:szCs w:val="24"/>
        </w:rPr>
        <w:t>℃</w:t>
      </w:r>
      <w:r>
        <w:rPr>
          <w:rFonts w:asciiTheme="minorEastAsia" w:hAnsiTheme="minorEastAsia"/>
          <w:kern w:val="0"/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B</w:t>
      </w:r>
      <w:r>
        <w:rPr>
          <w:rFonts w:hint="eastAsia" w:asciiTheme="minorEastAsia" w:hAnsiTheme="minorEastAsia"/>
          <w:kern w:val="0"/>
          <w:sz w:val="24"/>
          <w:szCs w:val="24"/>
        </w:rPr>
        <w:t>．霜是空气中的水蒸气凝华而成</w:t>
      </w:r>
      <w:r>
        <w:rPr>
          <w:rFonts w:asciiTheme="minorEastAsia" w:hAnsiTheme="minorEastAsia"/>
          <w:kern w:val="0"/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C</w:t>
      </w:r>
      <w:r>
        <w:rPr>
          <w:rFonts w:hint="eastAsia" w:asciiTheme="minorEastAsia" w:hAnsiTheme="minorEastAsia"/>
          <w:kern w:val="0"/>
          <w:sz w:val="24"/>
          <w:szCs w:val="24"/>
        </w:rPr>
        <w:t>．通常用降温的方法将液化石油气储存在钢罐内</w:t>
      </w:r>
      <w:r>
        <w:rPr>
          <w:rFonts w:asciiTheme="minorEastAsia" w:hAnsiTheme="minorEastAsia"/>
          <w:kern w:val="0"/>
          <w:sz w:val="24"/>
          <w:szCs w:val="24"/>
        </w:rPr>
        <w:tab/>
      </w:r>
    </w:p>
    <w:p>
      <w:pPr>
        <w:spacing w:line="360" w:lineRule="auto"/>
        <w:ind w:firstLine="312" w:firstLineChars="13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D</w:t>
      </w:r>
      <w:r>
        <w:rPr>
          <w:rFonts w:hint="eastAsia" w:asciiTheme="minorEastAsia" w:hAnsiTheme="minorEastAsia"/>
          <w:kern w:val="0"/>
          <w:sz w:val="24"/>
          <w:szCs w:val="24"/>
        </w:rPr>
        <w:t>．舞台上白雾是干冰升华成的</w:t>
      </w:r>
    </w:p>
    <w:p>
      <w:pPr>
        <w:spacing w:line="360" w:lineRule="auto"/>
        <w:ind w:left="312" w:hanging="312" w:hangingChars="130"/>
        <w:textAlignment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9．一辆列车经过一座</w:t>
      </w:r>
      <w:r>
        <w:rPr>
          <w:rFonts w:asciiTheme="minorEastAsia" w:hAnsiTheme="minorEastAsia"/>
          <w:kern w:val="0"/>
          <w:sz w:val="24"/>
          <w:szCs w:val="24"/>
        </w:rPr>
        <w:t>1800m</w:t>
      </w:r>
      <w:r>
        <w:rPr>
          <w:rFonts w:hint="eastAsia" w:asciiTheme="minorEastAsia" w:hAnsiTheme="minorEastAsia"/>
          <w:kern w:val="0"/>
          <w:sz w:val="24"/>
          <w:szCs w:val="24"/>
        </w:rPr>
        <w:t>长的大桥，列车长</w:t>
      </w:r>
      <w:r>
        <w:rPr>
          <w:rFonts w:asciiTheme="minorEastAsia" w:hAnsiTheme="minorEastAsia"/>
          <w:kern w:val="0"/>
          <w:sz w:val="24"/>
          <w:szCs w:val="24"/>
        </w:rPr>
        <w:t>200m</w:t>
      </w:r>
      <w:r>
        <w:rPr>
          <w:rFonts w:hint="eastAsia" w:asciiTheme="minorEastAsia" w:hAnsiTheme="minorEastAsia"/>
          <w:kern w:val="0"/>
          <w:sz w:val="24"/>
          <w:szCs w:val="24"/>
        </w:rPr>
        <w:t>，列车以</w:t>
      </w:r>
      <w:r>
        <w:rPr>
          <w:rFonts w:asciiTheme="minorEastAsia" w:hAnsiTheme="minorEastAsia"/>
          <w:kern w:val="0"/>
          <w:sz w:val="24"/>
          <w:szCs w:val="24"/>
        </w:rPr>
        <w:t>10m/s</w:t>
      </w:r>
      <w:r>
        <w:rPr>
          <w:rFonts w:hint="eastAsia" w:asciiTheme="minorEastAsia" w:hAnsiTheme="minorEastAsia"/>
          <w:kern w:val="0"/>
          <w:sz w:val="24"/>
          <w:szCs w:val="24"/>
        </w:rPr>
        <w:t>的速度行驶，汽车全部驶过大桥所需要时间（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textAlignment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A</w:t>
      </w:r>
      <w:r>
        <w:rPr>
          <w:rFonts w:hint="eastAsia" w:asciiTheme="minorEastAsia" w:hAnsiTheme="minorEastAsia"/>
          <w:kern w:val="0"/>
          <w:sz w:val="24"/>
          <w:szCs w:val="24"/>
        </w:rPr>
        <w:t>．</w:t>
      </w:r>
      <w:r>
        <w:rPr>
          <w:rFonts w:asciiTheme="minorEastAsia" w:hAnsiTheme="minorEastAsia"/>
          <w:kern w:val="0"/>
          <w:sz w:val="24"/>
          <w:szCs w:val="24"/>
        </w:rPr>
        <w:t>20s</w:t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/>
          <w:kern w:val="0"/>
          <w:sz w:val="24"/>
          <w:szCs w:val="24"/>
        </w:rPr>
        <w:t>B</w:t>
      </w:r>
      <w:r>
        <w:rPr>
          <w:rFonts w:hint="eastAsia" w:asciiTheme="minorEastAsia" w:hAnsiTheme="minorEastAsia"/>
          <w:kern w:val="0"/>
          <w:sz w:val="24"/>
          <w:szCs w:val="24"/>
        </w:rPr>
        <w:t>．</w:t>
      </w:r>
      <w:r>
        <w:rPr>
          <w:rFonts w:asciiTheme="minorEastAsia" w:hAnsiTheme="minorEastAsia"/>
          <w:kern w:val="0"/>
          <w:sz w:val="24"/>
          <w:szCs w:val="24"/>
        </w:rPr>
        <w:t>200s</w:t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/>
          <w:kern w:val="0"/>
          <w:sz w:val="24"/>
          <w:szCs w:val="24"/>
        </w:rPr>
        <w:t>C</w:t>
      </w:r>
      <w:r>
        <w:rPr>
          <w:rFonts w:hint="eastAsia" w:asciiTheme="minorEastAsia" w:hAnsiTheme="minorEastAsia"/>
          <w:kern w:val="0"/>
          <w:sz w:val="24"/>
          <w:szCs w:val="24"/>
        </w:rPr>
        <w:t>．</w:t>
      </w:r>
      <w:r>
        <w:rPr>
          <w:rFonts w:asciiTheme="minorEastAsia" w:hAnsiTheme="minorEastAsia"/>
          <w:kern w:val="0"/>
          <w:sz w:val="24"/>
          <w:szCs w:val="24"/>
        </w:rPr>
        <w:t>18s</w:t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/>
          <w:kern w:val="0"/>
          <w:sz w:val="24"/>
          <w:szCs w:val="24"/>
        </w:rPr>
        <w:t>D</w:t>
      </w:r>
      <w:r>
        <w:rPr>
          <w:rFonts w:hint="eastAsia" w:asciiTheme="minorEastAsia" w:hAnsiTheme="minorEastAsia"/>
          <w:kern w:val="0"/>
          <w:sz w:val="24"/>
          <w:szCs w:val="24"/>
        </w:rPr>
        <w:t>．</w:t>
      </w:r>
      <w:r>
        <w:rPr>
          <w:rFonts w:asciiTheme="minorEastAsia" w:hAnsiTheme="minorEastAsia"/>
          <w:kern w:val="0"/>
          <w:sz w:val="24"/>
          <w:szCs w:val="24"/>
        </w:rPr>
        <w:t>180s</w:t>
      </w:r>
    </w:p>
    <w:p>
      <w:pPr>
        <w:tabs>
          <w:tab w:val="left" w:pos="728"/>
          <w:tab w:val="left" w:pos="2600"/>
          <w:tab w:val="left" w:pos="4472"/>
          <w:tab w:val="left" w:pos="6344"/>
        </w:tabs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10.在“五岳”之一泰山上，历史上曾多次出现“佛光”奇景。据目击者说：“佛光”是一个巨大的五彩缤纷的光环，与常见的彩虹色彩完全一样。“佛光”形成的主要原因是（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tabs>
          <w:tab w:val="left" w:pos="728"/>
          <w:tab w:val="left" w:pos="2600"/>
          <w:tab w:val="left" w:pos="4472"/>
          <w:tab w:val="left" w:pos="6344"/>
        </w:tabs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</w:rPr>
        <w:t>．直线传播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</w:rPr>
        <w:t>．小孔成像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C</w:t>
      </w:r>
      <w:r>
        <w:rPr>
          <w:rFonts w:hint="eastAsia" w:asciiTheme="minorEastAsia" w:hAnsiTheme="minorEastAsia"/>
          <w:sz w:val="24"/>
          <w:szCs w:val="24"/>
        </w:rPr>
        <w:t>．光的反射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</w:rPr>
        <w:t>．光的色散</w:t>
      </w:r>
    </w:p>
    <w:p>
      <w:pPr>
        <w:shd w:val="clear" w:color="auto" w:fill="FFFFFF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11.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宁夏的冬天，人在户外说话时呼出“白汽”， “白汽”形成的原因是  （   ）    </w:t>
      </w:r>
    </w:p>
    <w:p>
      <w:pPr>
        <w:widowControl/>
        <w:shd w:val="clear" w:color="auto" w:fill="FFFFFF"/>
        <w:ind w:firstLine="315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A.汽化        B.液化       C.升华        D.凝华</w:t>
      </w:r>
    </w:p>
    <w:p>
      <w:pPr>
        <w:ind w:left="31" w:leftChars="1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21"/>
          <w:sz w:val="24"/>
          <w:szCs w:val="24"/>
        </w:rPr>
        <w:t>12</w:t>
      </w:r>
      <w:r>
        <w:rPr>
          <w:rFonts w:asciiTheme="minorEastAsia" w:hAnsiTheme="minorEastAsia"/>
          <w:kern w:val="21"/>
          <w:sz w:val="24"/>
          <w:szCs w:val="24"/>
        </w:rPr>
        <w:t>.</w:t>
      </w:r>
      <w:r>
        <w:rPr>
          <w:rFonts w:asciiTheme="minorEastAsia" w:hAnsiTheme="minorEastAsia"/>
          <w:snapToGrid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snapToGrid w:val="0"/>
          <w:sz w:val="24"/>
          <w:szCs w:val="24"/>
        </w:rPr>
        <w:t>如下短句或词语涉及到的知识与光的直线传播无关的是</w:t>
      </w:r>
      <w:r>
        <w:rPr>
          <w:rFonts w:hint="eastAsia" w:asciiTheme="minorEastAsia" w:hAnsiTheme="minorEastAsia"/>
          <w:sz w:val="24"/>
          <w:szCs w:val="24"/>
        </w:rPr>
        <w:t>（   ）</w:t>
      </w:r>
    </w:p>
    <w:p>
      <w:pPr>
        <w:ind w:firstLine="480" w:firstLineChars="200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/>
          <w:snapToGrid w:val="0"/>
          <w:sz w:val="24"/>
          <w:szCs w:val="24"/>
        </w:rPr>
        <w:t>A</w:t>
      </w:r>
      <w:r>
        <w:rPr>
          <w:rFonts w:hint="eastAsia" w:asciiTheme="minorEastAsia" w:hAnsiTheme="minorEastAsia"/>
          <w:snapToGrid w:val="0"/>
          <w:sz w:val="24"/>
          <w:szCs w:val="24"/>
        </w:rPr>
        <w:t>．立竿见影</w:t>
      </w:r>
      <w:r>
        <w:rPr>
          <w:rFonts w:asciiTheme="minorEastAsia" w:hAnsiTheme="minorEastAsia"/>
          <w:snapToGrid w:val="0"/>
          <w:sz w:val="24"/>
          <w:szCs w:val="24"/>
        </w:rPr>
        <w:t xml:space="preserve">        B</w:t>
      </w:r>
      <w:r>
        <w:rPr>
          <w:rFonts w:hint="eastAsia" w:asciiTheme="minorEastAsia" w:hAnsiTheme="minorEastAsia"/>
          <w:snapToGrid w:val="0"/>
          <w:sz w:val="24"/>
          <w:szCs w:val="24"/>
        </w:rPr>
        <w:t>．一叶障目</w:t>
      </w:r>
      <w:r>
        <w:rPr>
          <w:rFonts w:asciiTheme="minorEastAsia" w:hAnsiTheme="minorEastAsia"/>
          <w:snapToGrid w:val="0"/>
          <w:sz w:val="24"/>
          <w:szCs w:val="24"/>
        </w:rPr>
        <w:t xml:space="preserve">    C</w:t>
      </w:r>
      <w:r>
        <w:rPr>
          <w:rFonts w:hint="eastAsia" w:asciiTheme="minorEastAsia" w:hAnsiTheme="minorEastAsia"/>
          <w:snapToGrid w:val="0"/>
          <w:sz w:val="24"/>
          <w:szCs w:val="24"/>
        </w:rPr>
        <w:t>．鱼翔浅底</w:t>
      </w:r>
      <w:r>
        <w:rPr>
          <w:rFonts w:asciiTheme="minorEastAsia" w:hAnsiTheme="minorEastAsia"/>
          <w:snapToGrid w:val="0"/>
          <w:sz w:val="24"/>
          <w:szCs w:val="24"/>
        </w:rPr>
        <w:t xml:space="preserve">        D</w:t>
      </w:r>
      <w:r>
        <w:rPr>
          <w:rFonts w:hint="eastAsia" w:asciiTheme="minorEastAsia" w:hAnsiTheme="minorEastAsia"/>
          <w:snapToGrid w:val="0"/>
          <w:sz w:val="24"/>
          <w:szCs w:val="24"/>
        </w:rPr>
        <w:t>．三点对一线</w:t>
      </w:r>
    </w:p>
    <w:p>
      <w:pPr>
        <w:pStyle w:val="5"/>
        <w:spacing w:before="0" w:beforeAutospacing="0" w:after="0" w:afterAutospacing="0" w:line="0" w:lineRule="atLeast"/>
        <w:rPr>
          <w:rFonts w:asciiTheme="minorEastAsia" w:hAnsiTheme="minorEastAsia" w:eastAsiaTheme="minorEastAsia"/>
          <w:color w:val="000000"/>
          <w:szCs w:val="24"/>
        </w:rPr>
      </w:pPr>
      <w:r>
        <w:rPr>
          <w:rFonts w:hint="eastAsia" w:asciiTheme="minorEastAsia" w:hAnsiTheme="minorEastAsia" w:eastAsiaTheme="minorEastAsia"/>
          <w:color w:val="000000"/>
          <w:szCs w:val="24"/>
        </w:rPr>
        <w:t> 13.一瓶水喝掉一半后，剩下的半瓶水 （   ）</w:t>
      </w:r>
    </w:p>
    <w:p>
      <w:pPr>
        <w:pStyle w:val="5"/>
        <w:spacing w:before="0" w:beforeAutospacing="0" w:after="0" w:afterAutospacing="0" w:line="0" w:lineRule="atLeast"/>
        <w:ind w:firstLine="360" w:firstLineChars="150"/>
        <w:rPr>
          <w:rFonts w:asciiTheme="minorEastAsia" w:hAnsiTheme="minorEastAsia" w:eastAsiaTheme="minorEastAsia"/>
          <w:color w:val="000000"/>
          <w:szCs w:val="24"/>
        </w:rPr>
      </w:pPr>
      <w:r>
        <w:rPr>
          <w:rFonts w:hint="eastAsia" w:asciiTheme="minorEastAsia" w:hAnsiTheme="minorEastAsia" w:eastAsiaTheme="minorEastAsia"/>
          <w:color w:val="000000"/>
          <w:szCs w:val="24"/>
        </w:rPr>
        <w:t>A.质量减小，密度不变             B.体积减小，密度变大　　</w:t>
      </w:r>
    </w:p>
    <w:p>
      <w:pPr>
        <w:pStyle w:val="5"/>
        <w:spacing w:before="0" w:beforeAutospacing="0" w:after="0" w:afterAutospacing="0" w:line="0" w:lineRule="atLeast"/>
        <w:ind w:firstLine="360" w:firstLineChars="150"/>
        <w:rPr>
          <w:rFonts w:asciiTheme="minorEastAsia" w:hAnsiTheme="minorEastAsia" w:eastAsiaTheme="minorEastAsia"/>
          <w:color w:val="000000"/>
          <w:szCs w:val="24"/>
        </w:rPr>
      </w:pPr>
      <w:r>
        <w:rPr>
          <w:rFonts w:hint="eastAsia" w:asciiTheme="minorEastAsia" w:hAnsiTheme="minorEastAsia" w:eastAsiaTheme="minorEastAsia"/>
          <w:color w:val="000000"/>
          <w:szCs w:val="24"/>
        </w:rPr>
        <w:t>C.体积不变，密度减小             D.质量不变，密度减小</w:t>
      </w:r>
    </w:p>
    <w:p>
      <w:pPr>
        <w:pStyle w:val="5"/>
        <w:spacing w:before="0" w:beforeAutospacing="0" w:after="0" w:afterAutospacing="0" w:line="0" w:lineRule="atLeast"/>
        <w:rPr>
          <w:rFonts w:asciiTheme="minorEastAsia" w:hAnsiTheme="minorEastAsia" w:eastAsiaTheme="minorEastAsia"/>
          <w:color w:val="000000"/>
          <w:szCs w:val="24"/>
        </w:rPr>
      </w:pPr>
      <w:r>
        <w:rPr>
          <w:rFonts w:hint="eastAsia" w:asciiTheme="minorEastAsia" w:hAnsiTheme="minorEastAsia" w:eastAsiaTheme="minorEastAsia"/>
          <w:color w:val="000000"/>
          <w:szCs w:val="24"/>
        </w:rPr>
        <w:t>14.有甲、乙两金属块，甲的密度是乙的2/5，乙的质量是甲的2倍，则甲的体积是乙的（   ）</w:t>
      </w:r>
    </w:p>
    <w:p>
      <w:pPr>
        <w:pStyle w:val="5"/>
        <w:spacing w:before="0" w:beforeAutospacing="0" w:after="0" w:afterAutospacing="0" w:line="0" w:lineRule="atLeast"/>
        <w:ind w:firstLine="360" w:firstLineChars="150"/>
        <w:rPr>
          <w:rFonts w:asciiTheme="minorEastAsia" w:hAnsiTheme="minorEastAsia" w:eastAsiaTheme="minorEastAsia"/>
          <w:color w:val="000000"/>
          <w:szCs w:val="24"/>
        </w:rPr>
      </w:pPr>
      <w:r>
        <w:rPr>
          <w:rFonts w:hint="eastAsia" w:asciiTheme="minorEastAsia" w:hAnsiTheme="minorEastAsia" w:eastAsiaTheme="minorEastAsia"/>
          <w:color w:val="000000"/>
          <w:szCs w:val="24"/>
        </w:rPr>
        <w:t>A．0.2倍    B．0.8倍    C．1.25倍     D．5倍</w:t>
      </w:r>
      <w:r>
        <w:rPr>
          <w:rFonts w:asciiTheme="minorEastAsia" w:hAnsiTheme="minorEastAsia" w:eastAsiaTheme="minorEastAsia"/>
          <w:color w:val="000000"/>
          <w:szCs w:val="24"/>
        </w:rPr>
        <w:drawing>
          <wp:inline distT="0" distB="0" distL="0" distR="0">
            <wp:extent cx="19050" cy="190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szCs w:val="24"/>
        </w:rPr>
        <w:t xml:space="preserve"> </w:t>
      </w:r>
    </w:p>
    <w:p>
      <w:pPr>
        <w:pStyle w:val="5"/>
        <w:spacing w:before="0" w:beforeAutospacing="0" w:after="0" w:afterAutospacing="0" w:line="0" w:lineRule="atLeast"/>
        <w:ind w:left="360" w:hanging="360" w:hangingChars="150"/>
        <w:rPr>
          <w:rFonts w:asciiTheme="minorEastAsia" w:hAnsiTheme="minorEastAsia" w:eastAsiaTheme="minorEastAsia"/>
          <w:color w:val="000000"/>
          <w:szCs w:val="24"/>
        </w:rPr>
      </w:pPr>
      <w:r>
        <w:rPr>
          <w:rFonts w:hint="eastAsia" w:asciiTheme="minorEastAsia" w:hAnsiTheme="minorEastAsia" w:eastAsiaTheme="minorEastAsia"/>
          <w:color w:val="000000"/>
          <w:szCs w:val="24"/>
        </w:rPr>
        <w:t>15.一只钢瓶内储有压缩气体，气体密度为ρ，若从瓶中放出一半质量的气体，则瓶内剩余气体的密度将（   ）</w:t>
      </w:r>
    </w:p>
    <w:p>
      <w:pPr>
        <w:pStyle w:val="5"/>
        <w:spacing w:before="0" w:beforeAutospacing="0" w:after="0" w:afterAutospacing="0" w:line="0" w:lineRule="atLeast"/>
        <w:ind w:firstLine="360" w:firstLine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A．变为2ρ    B.变为ρ/2   C.仍然为ρ   D.无法确定</w:t>
      </w:r>
    </w:p>
    <w:p>
      <w:pPr>
        <w:pStyle w:val="5"/>
        <w:spacing w:before="0" w:beforeAutospacing="0" w:after="0" w:afterAutospacing="0" w:line="0" w:lineRule="atLeas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三、画图题（每题2分，共4分）</w:t>
      </w:r>
    </w:p>
    <w:p>
      <w:pPr>
        <w:spacing w:line="30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16．如图是光源</w:t>
      </w:r>
      <w:r>
        <w:rPr>
          <w:rFonts w:asciiTheme="minorEastAsia" w:hAnsiTheme="minorEastAsia"/>
          <w:color w:val="000000"/>
          <w:sz w:val="24"/>
          <w:szCs w:val="24"/>
        </w:rPr>
        <w:t>S</w:t>
      </w:r>
      <w:r>
        <w:rPr>
          <w:rFonts w:hint="eastAsia" w:asciiTheme="minorEastAsia" w:hAnsiTheme="minorEastAsia"/>
          <w:color w:val="000000"/>
          <w:sz w:val="24"/>
          <w:szCs w:val="24"/>
        </w:rPr>
        <w:t>经平面镜反射的两条光线，请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000000"/>
          <w:sz w:val="24"/>
          <w:szCs w:val="24"/>
        </w:rPr>
        <w:t>画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000000"/>
          <w:sz w:val="24"/>
          <w:szCs w:val="24"/>
        </w:rPr>
        <w:t>图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000000"/>
          <w:sz w:val="24"/>
          <w:szCs w:val="24"/>
        </w:rPr>
        <w:t>确定光源位置，并完成光路图．</w:t>
      </w:r>
    </w:p>
    <w:p>
      <w:pPr>
        <w:spacing w:line="300" w:lineRule="auto"/>
        <w:ind w:firstLine="360" w:firstLineChars="15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71500" cy="942975"/>
            <wp:effectExtent l="0" t="0" r="0" b="952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17</w:t>
      </w:r>
      <w:r>
        <w:rPr>
          <w:rFonts w:asciiTheme="minorEastAsia" w:hAnsiTheme="minorEastAsia"/>
          <w:color w:val="000000"/>
          <w:sz w:val="24"/>
          <w:szCs w:val="24"/>
        </w:rPr>
        <w:t xml:space="preserve">. </w:t>
      </w:r>
      <w:r>
        <w:rPr>
          <w:rFonts w:hint="eastAsia" w:asciiTheme="minorEastAsia" w:hAnsiTheme="minorEastAsia"/>
          <w:color w:val="000000"/>
          <w:sz w:val="24"/>
          <w:szCs w:val="24"/>
        </w:rPr>
        <w:t>小明用平面镜将一束太阳光反射到竖井底（如图所示），请在图上作出平面镜的位置。</w:t>
      </w:r>
    </w:p>
    <w:p>
      <w:pPr>
        <w:spacing w:line="240" w:lineRule="atLeas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793115" cy="1057275"/>
            <wp:effectExtent l="0" t="0" r="698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0" w:lineRule="atLeas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四、实验探究题（第18题4分，第19题6分，第20题8分，共18分）</w:t>
      </w:r>
    </w:p>
    <w:p>
      <w:pPr>
        <w:pStyle w:val="5"/>
        <w:spacing w:before="0" w:beforeAutospacing="0" w:after="0" w:afterAutospacing="0" w:line="0" w:lineRule="atLeast"/>
        <w:rPr>
          <w:rFonts w:asciiTheme="minorEastAsia" w:hAnsiTheme="minorEastAsia" w:eastAsiaTheme="minorEastAsia"/>
          <w:color w:val="000000"/>
          <w:szCs w:val="24"/>
        </w:rPr>
      </w:pPr>
      <w:r>
        <w:rPr>
          <w:rFonts w:hint="eastAsia" w:asciiTheme="minorEastAsia" w:hAnsiTheme="minorEastAsia" w:eastAsiaTheme="minorEastAsia"/>
          <w:color w:val="000000"/>
          <w:szCs w:val="24"/>
        </w:rPr>
        <w:t>18. 、在做凸透镜成像的实验时，首先要把蜡烛、凸透镜、光屏放在一直线上，然后点燃蜡烛，调整三者的高度，使它们的中心大致在</w:t>
      </w:r>
      <w:r>
        <w:rPr>
          <w:rFonts w:hint="eastAsia" w:cs="Arial" w:asciiTheme="minorEastAsia" w:hAnsiTheme="minorEastAsia"/>
          <w:szCs w:val="24"/>
          <w:u w:val="single"/>
        </w:rPr>
        <w:t>＿＿＿＿</w:t>
      </w:r>
      <w:r>
        <w:rPr>
          <w:rFonts w:hint="eastAsia" w:asciiTheme="minorEastAsia" w:hAnsiTheme="minorEastAsia" w:eastAsiaTheme="minorEastAsia"/>
          <w:color w:val="000000"/>
          <w:szCs w:val="24"/>
        </w:rPr>
        <w:t>，这样做的目的是</w:t>
      </w:r>
      <w:r>
        <w:rPr>
          <w:rFonts w:hint="eastAsia" w:cs="Arial" w:asciiTheme="minorEastAsia" w:hAnsiTheme="minorEastAsia"/>
          <w:szCs w:val="24"/>
          <w:u w:val="single"/>
        </w:rPr>
        <w:t>＿＿＿＿</w:t>
      </w:r>
      <w:r>
        <w:rPr>
          <w:rFonts w:hint="eastAsia" w:asciiTheme="minorEastAsia" w:hAnsiTheme="minorEastAsia" w:eastAsiaTheme="minorEastAsia"/>
          <w:color w:val="000000"/>
          <w:szCs w:val="24"/>
        </w:rPr>
        <w:t>，若凸透镜焦距为</w:t>
      </w:r>
      <w:r>
        <w:rPr>
          <w:rFonts w:asciiTheme="minorEastAsia" w:hAnsiTheme="minorEastAsia" w:eastAsiaTheme="minorEastAsia"/>
          <w:color w:val="000000"/>
          <w:position w:val="-6"/>
          <w:szCs w:val="24"/>
        </w:rPr>
        <w:object>
          <v:shape id="_x0000_i102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/>
          <w:szCs w:val="24"/>
        </w:rPr>
        <w:t>，将一物体放在距透镜</w:t>
      </w:r>
      <w:r>
        <w:rPr>
          <w:rFonts w:asciiTheme="minorEastAsia" w:hAnsiTheme="minorEastAsia" w:eastAsiaTheme="minorEastAsia"/>
          <w:color w:val="000000"/>
          <w:position w:val="-6"/>
          <w:szCs w:val="24"/>
        </w:rPr>
        <w:object>
          <v:shape id="_x0000_i1026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/>
          <w:szCs w:val="24"/>
        </w:rPr>
        <w:t>处将成</w:t>
      </w:r>
      <w:r>
        <w:rPr>
          <w:rFonts w:hint="eastAsia" w:cs="Arial" w:asciiTheme="minorEastAsia" w:hAnsiTheme="minorEastAsia"/>
          <w:szCs w:val="24"/>
          <w:u w:val="single"/>
        </w:rPr>
        <w:t>＿＿＿＿</w:t>
      </w:r>
      <w:r>
        <w:rPr>
          <w:rFonts w:hint="eastAsia" w:asciiTheme="minorEastAsia" w:hAnsiTheme="minorEastAsia" w:eastAsiaTheme="minorEastAsia"/>
          <w:color w:val="000000"/>
          <w:szCs w:val="24"/>
        </w:rPr>
        <w:t>像，</w:t>
      </w:r>
      <w:r>
        <w:rPr>
          <w:rFonts w:hint="eastAsia" w:cs="Arial" w:asciiTheme="minorEastAsia" w:hAnsiTheme="minorEastAsia"/>
          <w:szCs w:val="24"/>
          <w:u w:val="single"/>
        </w:rPr>
        <w:t>＿＿＿＿</w:t>
      </w:r>
      <w:r>
        <w:rPr>
          <w:rFonts w:hint="eastAsia" w:asciiTheme="minorEastAsia" w:hAnsiTheme="minorEastAsia" w:eastAsiaTheme="minorEastAsia"/>
          <w:color w:val="000000"/>
          <w:szCs w:val="24"/>
        </w:rPr>
        <w:t xml:space="preserve">就是应用这一成像性质的光学仪器之一。同一高度  使物体成像在光屏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19.</w:t>
      </w:r>
      <w:r>
        <w:rPr>
          <w:rFonts w:hint="eastAsia" w:asciiTheme="minorEastAsia" w:hAnsiTheme="minorEastAsia"/>
          <w:sz w:val="24"/>
          <w:szCs w:val="24"/>
        </w:rPr>
        <w:t xml:space="preserve"> 小刚在做探究“凸透镜成像规律”的实验</w:t>
      </w:r>
      <w:r>
        <w:rPr>
          <w:rFonts w:asciiTheme="minorEastAsia" w:hAnsiTheme="minorEastAsia"/>
          <w:sz w:val="24"/>
          <w:szCs w:val="24"/>
        </w:rPr>
        <w:t>.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4429125" cy="1057275"/>
            <wp:effectExtent l="0" t="0" r="9525" b="952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(1)</w:t>
      </w:r>
      <w:r>
        <w:rPr>
          <w:rFonts w:hint="eastAsia" w:asciiTheme="minorEastAsia" w:hAnsiTheme="minorEastAsia"/>
          <w:sz w:val="24"/>
          <w:szCs w:val="24"/>
        </w:rPr>
        <w:t>一束平行于凸透镜主光轴的光线经过凸透镜后，在光屏上形成了一个最小、最亮的光斑。由图可知，凸透镜对光线具有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>作用，该凸透镜的焦距是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asciiTheme="minorEastAsia" w:hAnsiTheme="minorEastAsia"/>
          <w:sz w:val="24"/>
          <w:szCs w:val="24"/>
        </w:rPr>
        <w:t>cm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(2)</w:t>
      </w:r>
      <w:r>
        <w:rPr>
          <w:rFonts w:hint="eastAsia" w:asciiTheme="minorEastAsia" w:hAnsiTheme="minorEastAsia"/>
          <w:sz w:val="24"/>
          <w:szCs w:val="24"/>
        </w:rPr>
        <w:t>点燃蜡烛后，调节烛焰、透镜和光屏的中心大致在同一高度上，目的是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(3)</w:t>
      </w:r>
      <w:r>
        <w:rPr>
          <w:rFonts w:hint="eastAsia" w:asciiTheme="minorEastAsia" w:hAnsiTheme="minorEastAsia"/>
          <w:sz w:val="24"/>
          <w:szCs w:val="24"/>
        </w:rPr>
        <w:t>将蜡烛移至光具座上</w:t>
      </w:r>
      <w:r>
        <w:rPr>
          <w:rFonts w:asciiTheme="minorEastAsia" w:hAnsiTheme="minorEastAsia"/>
          <w:sz w:val="24"/>
          <w:szCs w:val="24"/>
        </w:rPr>
        <w:t>35cm</w:t>
      </w:r>
      <w:r>
        <w:rPr>
          <w:rFonts w:hint="eastAsia" w:asciiTheme="minorEastAsia" w:hAnsiTheme="minorEastAsia"/>
          <w:sz w:val="24"/>
          <w:szCs w:val="24"/>
        </w:rPr>
        <w:t>刻度线处，凸透镜位置不变，移动光屏直至成清晰的像，像的特点是倒立、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>的实像；生活中的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>就是利用这个规律制成的。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(4)</w:t>
      </w:r>
      <w:r>
        <w:rPr>
          <w:rFonts w:hint="eastAsia" w:asciiTheme="minorEastAsia" w:hAnsiTheme="minorEastAsia"/>
          <w:sz w:val="24"/>
          <w:szCs w:val="24"/>
        </w:rPr>
        <w:t>蜡烛随着燃烧而变短</w:t>
      </w:r>
      <w:r>
        <w:rPr>
          <w:rFonts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光屏上的像将向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hint="eastAsia" w:asciiTheme="minorEastAsia" w:hAnsiTheme="minorEastAsia"/>
          <w:sz w:val="24"/>
          <w:szCs w:val="24"/>
        </w:rPr>
        <w:t>填“上”或“下”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hint="eastAsia" w:asciiTheme="minorEastAsia" w:hAnsiTheme="minorEastAsia"/>
          <w:sz w:val="24"/>
          <w:szCs w:val="24"/>
        </w:rPr>
        <w:t>移动。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(5)</w:t>
      </w:r>
      <w:r>
        <w:rPr>
          <w:rFonts w:hint="eastAsia" w:asciiTheme="minorEastAsia" w:hAnsiTheme="minorEastAsia"/>
          <w:sz w:val="24"/>
          <w:szCs w:val="24"/>
        </w:rPr>
        <w:t>在实验过程中，当光屏上出现清晰的像时，用不透光的纸板挡住凸透镜的左半部，此时光屏上的像将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A. </w:t>
      </w:r>
      <w:r>
        <w:rPr>
          <w:rFonts w:hint="eastAsia" w:asciiTheme="minorEastAsia" w:hAnsiTheme="minorEastAsia"/>
          <w:sz w:val="24"/>
          <w:szCs w:val="24"/>
        </w:rPr>
        <w:t>像的大小、形状不变，像的亮度变暗</w:t>
      </w:r>
      <w:r>
        <w:rPr>
          <w:rFonts w:asciiTheme="minorEastAsia" w:hAnsiTheme="minorEastAsia"/>
          <w:sz w:val="24"/>
          <w:szCs w:val="24"/>
        </w:rPr>
        <w:t xml:space="preserve">        B. </w:t>
      </w:r>
      <w:r>
        <w:rPr>
          <w:rFonts w:hint="eastAsia" w:asciiTheme="minorEastAsia" w:hAnsiTheme="minorEastAsia"/>
          <w:sz w:val="24"/>
          <w:szCs w:val="24"/>
        </w:rPr>
        <w:t>像的左半部消失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C. </w:t>
      </w:r>
      <w:r>
        <w:rPr>
          <w:rFonts w:hint="eastAsia" w:asciiTheme="minorEastAsia" w:hAnsiTheme="minorEastAsia"/>
          <w:sz w:val="24"/>
          <w:szCs w:val="24"/>
        </w:rPr>
        <w:t>像的右半部消失</w:t>
      </w:r>
      <w:r>
        <w:rPr>
          <w:rFonts w:asciiTheme="minorEastAsia" w:hAnsiTheme="minorEastAsia"/>
          <w:sz w:val="24"/>
          <w:szCs w:val="24"/>
        </w:rPr>
        <w:t xml:space="preserve">                          D. </w:t>
      </w:r>
      <w:r>
        <w:rPr>
          <w:rFonts w:hint="eastAsia" w:asciiTheme="minorEastAsia" w:hAnsiTheme="minorEastAsia"/>
          <w:sz w:val="24"/>
          <w:szCs w:val="24"/>
        </w:rPr>
        <w:t>像缩小一半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20.</w:t>
      </w:r>
      <w:r>
        <w:rPr>
          <w:rFonts w:hint="eastAsia" w:asciiTheme="minorEastAsia" w:hAnsiTheme="minorEastAsia"/>
          <w:sz w:val="24"/>
          <w:szCs w:val="24"/>
        </w:rPr>
        <w:t xml:space="preserve"> 在探究物质的密度的实验中,所用天平如图甲所示,配备的砝码有100 g、50 g、20 g、10 g、5 g等。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4076700" cy="15430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请填写下列空格: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(1)调节天平时应将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>移至零刻度线处,然后调节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 xml:space="preserve">,使天平横梁平衡。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(2)小王同学进行了下列实验操作: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A.将烧杯中盐水的一部分倒入量筒,测出这部分盐水的体积V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B.用天平测出烧杯和盐水的总质量m1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C.用天平测出烧杯和剩余盐水的总质量m2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以上操作的正确顺序是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 xml:space="preserve">(填字母代号)。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(3)小王测量烧杯和盐水的总质量m1时,估计盐水和烧杯的总质量在150 g左右。试加砝码时,应用镊子夹取100 g、50 g砝码各1个放入右盘中,若指针右偏,则应取下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 xml:space="preserve">g砝码,试加上其他砝码,同时调节游码。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(4)图乙是小李同学在实验操作过程中的情况。他的错误是</w:t>
      </w:r>
      <w:r>
        <w:rPr>
          <w:rFonts w:hint="eastAsia" w:cs="Arial" w:asciiTheme="minorEastAsia" w:hAnsiTheme="minorEastAsia"/>
          <w:sz w:val="24"/>
          <w:szCs w:val="24"/>
          <w:u w:val="single"/>
        </w:rPr>
        <w:t>＿＿＿＿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五，计算题（每题9分，共18分）</w:t>
      </w:r>
    </w:p>
    <w:p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21.假期,小明全家去外地游玩。</w:t>
      </w:r>
    </w:p>
    <w:p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(1)如图为小明在某城市游玩过程中乘坐的出租车车票,试求出在这个过程中出租车的平均速度是多少?(1公里=1 km)</w:t>
      </w:r>
    </w:p>
    <w:tbl>
      <w:tblPr>
        <w:tblStyle w:val="6"/>
        <w:tblW w:w="0" w:type="auto"/>
        <w:jc w:val="center"/>
        <w:tblCellSpacing w:w="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776" w:type="dxa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686" w:type="dxa"/>
            <w:tcBorders>
              <w:top w:val="single" w:color="auto" w:sz="12" w:space="0"/>
              <w:left w:val="nil"/>
              <w:bottom w:val="single" w:color="000000" w:sz="8" w:space="0"/>
              <w:right w:val="single" w:color="auto" w:sz="12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776" w:type="dxa"/>
            <w:tcBorders>
              <w:top w:val="nil"/>
              <w:left w:val="single" w:color="auto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上车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auto" w:sz="12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08:50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776" w:type="dxa"/>
            <w:tcBorders>
              <w:top w:val="nil"/>
              <w:left w:val="single" w:color="auto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下车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auto" w:sz="12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776" w:type="dxa"/>
            <w:tcBorders>
              <w:top w:val="nil"/>
              <w:left w:val="single" w:color="auto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auto" w:sz="12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2.4元/公里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776" w:type="dxa"/>
            <w:tcBorders>
              <w:top w:val="nil"/>
              <w:left w:val="single" w:color="auto" w:sz="1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里程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auto" w:sz="12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4.4公里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77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8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金额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13.50元</w:t>
            </w:r>
          </w:p>
        </w:tc>
      </w:tr>
    </w:tbl>
    <w:p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(2)在回程途中经过G42高速公路,某处竖立了两块交通牌,如图乙和丙所示,请根据交通牌的含义计算,在遵守交通规则的前提下,小明所乘的大巴车从标示牌到靖江最快需要多少小时?</w:t>
      </w:r>
    </w:p>
    <w:p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733550" cy="962025"/>
            <wp:effectExtent l="0" t="0" r="0" b="9525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tabs>
          <w:tab w:val="center" w:pos="4630"/>
        </w:tabs>
        <w:ind w:left="360" w:hanging="360" w:hangingChars="15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22.量杯盛某种液体，测得液体体积</w:t>
      </w:r>
      <w:r>
        <w:rPr>
          <w:rFonts w:cs="Times New Roman" w:asciiTheme="minorEastAsia" w:hAnsiTheme="minorEastAsia"/>
          <w:sz w:val="24"/>
          <w:szCs w:val="24"/>
        </w:rPr>
        <w:t>v</w:t>
      </w:r>
      <w:r>
        <w:rPr>
          <w:rFonts w:hint="eastAsia" w:cs="Times New Roman" w:asciiTheme="minorEastAsia" w:hAnsiTheme="minorEastAsia"/>
          <w:sz w:val="24"/>
          <w:szCs w:val="24"/>
        </w:rPr>
        <w:t>和液体与量杯共同质量</w:t>
      </w:r>
      <w:r>
        <w:rPr>
          <w:rFonts w:cs="Times New Roman" w:asciiTheme="minorEastAsia" w:hAnsiTheme="minorEastAsia"/>
          <w:sz w:val="24"/>
          <w:szCs w:val="24"/>
        </w:rPr>
        <w:t>m</w:t>
      </w:r>
      <w:r>
        <w:rPr>
          <w:rFonts w:hint="eastAsia" w:cs="Times New Roman" w:asciiTheme="minorEastAsia" w:hAnsiTheme="minorEastAsia"/>
          <w:sz w:val="24"/>
          <w:szCs w:val="24"/>
        </w:rPr>
        <w:t>的关系如图所示，由图求：</w:t>
      </w:r>
    </w:p>
    <w:p>
      <w:pPr>
        <w:tabs>
          <w:tab w:val="center" w:pos="4630"/>
        </w:tabs>
        <w:ind w:left="360" w:hanging="360" w:hangingChars="15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cs="微软雅黑" w:asciiTheme="minorEastAsia" w:hAnsiTheme="min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24765</wp:posOffset>
            </wp:positionV>
            <wp:extent cx="1534160" cy="970280"/>
            <wp:effectExtent l="0" t="0" r="8890" b="127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cs="Times New Roman" w:asciiTheme="minorEastAsia" w:hAnsi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/>
          <w:sz w:val="24"/>
          <w:szCs w:val="24"/>
        </w:rPr>
        <w:t>）量杯的质量是多少克？</w:t>
      </w:r>
    </w:p>
    <w:p>
      <w:pPr>
        <w:tabs>
          <w:tab w:val="center" w:pos="7124"/>
        </w:tabs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cs="Times New Roman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）该液体的密度是多少？</w:t>
      </w:r>
    </w:p>
    <w:p>
      <w:pPr>
        <w:tabs>
          <w:tab w:val="center" w:pos="4630"/>
        </w:tabs>
        <w:ind w:left="360" w:hanging="360" w:hangingChars="15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cs="Times New Roman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）当液体的体积为</w:t>
      </w:r>
      <w:r>
        <w:rPr>
          <w:rFonts w:cs="Times New Roman" w:asciiTheme="minorEastAsia" w:hAnsiTheme="minorEastAsia"/>
          <w:sz w:val="24"/>
          <w:szCs w:val="24"/>
        </w:rPr>
        <w:t>50cm</w:t>
      </w:r>
      <w:r>
        <w:rPr>
          <w:rFonts w:cs="Times New Roman" w:asciiTheme="minorEastAsia" w:hAnsiTheme="minorEastAsia"/>
          <w:sz w:val="24"/>
          <w:szCs w:val="24"/>
          <w:vertAlign w:val="superscript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时，液体的质量为多少？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答案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1.响度  声源处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升华</w:t>
      </w:r>
      <w:r>
        <w:rPr>
          <w:rFonts w:hint="eastAsia" w:asciiTheme="minorEastAsia" w:hAnsiTheme="minorEastAsia"/>
          <w:sz w:val="24"/>
          <w:szCs w:val="24"/>
        </w:rPr>
        <w:t xml:space="preserve">   吸热</w:t>
      </w:r>
    </w:p>
    <w:p>
      <w:pPr>
        <w:rPr>
          <w:rFonts w:cs="Arial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>3.变小   不变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4.直升机   向下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5.吸收  反射</w:t>
      </w:r>
    </w:p>
    <w:p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6.信息  声源处</w:t>
      </w:r>
    </w:p>
    <w:p>
      <w:pPr>
        <w:pStyle w:val="1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</w:t>
      </w:r>
      <w:r>
        <w:rPr>
          <w:rFonts w:asciiTheme="minorEastAsia" w:hAnsiTheme="minorEastAsia"/>
          <w:sz w:val="24"/>
          <w:szCs w:val="24"/>
        </w:rPr>
        <w:t>远</w:t>
      </w:r>
      <w:r>
        <w:rPr>
          <w:rFonts w:hint="eastAsia" w:asciiTheme="minorEastAsia" w:hAnsiTheme="minorEastAsia"/>
          <w:sz w:val="24"/>
          <w:szCs w:val="24"/>
        </w:rPr>
        <w:t xml:space="preserve">  能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8-15.</w:t>
      </w:r>
      <w:r>
        <w:rPr>
          <w:rFonts w:hint="eastAsia" w:asciiTheme="minorEastAsia" w:hAnsiTheme="minorEastAsia"/>
          <w:kern w:val="0"/>
          <w:sz w:val="24"/>
          <w:szCs w:val="24"/>
        </w:rPr>
        <w:t xml:space="preserve"> B  B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D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 xml:space="preserve"> B  </w:t>
      </w:r>
      <w:r>
        <w:rPr>
          <w:rFonts w:hint="eastAsia" w:asciiTheme="minorEastAsia" w:hAnsiTheme="minorEastAsia"/>
          <w:sz w:val="24"/>
          <w:szCs w:val="24"/>
        </w:rPr>
        <w:t>C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 xml:space="preserve">  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A 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 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A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 xml:space="preserve">  </w:t>
      </w:r>
      <w:r>
        <w:rPr>
          <w:rFonts w:hint="eastAsia" w:asciiTheme="minorEastAsia" w:hAnsiTheme="minorEastAsia"/>
          <w:color w:val="000000"/>
          <w:sz w:val="24"/>
          <w:szCs w:val="24"/>
        </w:rPr>
        <w:t>B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16.略  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17.略</w:t>
      </w:r>
    </w:p>
    <w:p>
      <w:pPr>
        <w:pStyle w:val="5"/>
        <w:spacing w:before="0" w:beforeAutospacing="0" w:after="0" w:afterAutospacing="0" w:line="0" w:lineRule="atLeast"/>
        <w:rPr>
          <w:rFonts w:asciiTheme="minorEastAsia" w:hAnsiTheme="minorEastAsia" w:eastAsiaTheme="minorEastAsia"/>
          <w:color w:val="000000"/>
          <w:szCs w:val="24"/>
        </w:rPr>
      </w:pPr>
      <w:r>
        <w:rPr>
          <w:rFonts w:hint="eastAsia" w:asciiTheme="minorEastAsia" w:hAnsiTheme="minorEastAsia" w:eastAsiaTheme="minorEastAsia"/>
          <w:color w:val="000000"/>
          <w:szCs w:val="24"/>
        </w:rPr>
        <w:t xml:space="preserve">18.中央  倒立缩小的实  照相机 </w:t>
      </w:r>
    </w:p>
    <w:p>
      <w:pPr>
        <w:pStyle w:val="5"/>
        <w:spacing w:before="0" w:beforeAutospacing="0" w:after="0" w:afterAutospacing="0" w:line="0" w:lineRule="atLeast"/>
        <w:rPr>
          <w:rFonts w:asciiTheme="minorEastAsia" w:hAnsiTheme="minorEastAsia" w:eastAsiaTheme="minorEastAsia"/>
          <w:color w:val="000000"/>
          <w:szCs w:val="24"/>
        </w:rPr>
      </w:pPr>
      <w:r>
        <w:rPr>
          <w:rFonts w:hint="eastAsia" w:asciiTheme="minorEastAsia" w:hAnsiTheme="minorEastAsia" w:eastAsiaTheme="minorEastAsia"/>
          <w:color w:val="000000"/>
          <w:szCs w:val="24"/>
        </w:rPr>
        <w:t>19.会聚  10  使物体成像在光屏中央  放大   投影仪  上  A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360" w:lineRule="auto"/>
        <w:rPr>
          <w:rFonts w:asciiTheme="minorEastAsia" w:hAnsiTheme="minorEastAsia"/>
          <w:snapToGrid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</w:t>
      </w:r>
      <w:r>
        <w:rPr>
          <w:rFonts w:asciiTheme="minorEastAsia" w:hAnsiTheme="minorEastAsia"/>
          <w:snapToGrid w:val="0"/>
          <w:sz w:val="24"/>
          <w:szCs w:val="24"/>
        </w:rPr>
        <w:t xml:space="preserve"> (1)</w:t>
      </w:r>
      <w:r>
        <w:rPr>
          <w:rFonts w:hint="eastAsia" w:asciiTheme="minorEastAsia" w:hAnsiTheme="minorEastAsia"/>
          <w:snapToGrid w:val="0"/>
          <w:sz w:val="24"/>
          <w:szCs w:val="24"/>
        </w:rPr>
        <w:t>游码</w:t>
      </w:r>
      <w:r>
        <w:rPr>
          <w:rFonts w:hint="eastAsia" w:asciiTheme="minorEastAsia" w:hAnsiTheme="minorEastAsia"/>
          <w:i/>
          <w:snapToGrid w:val="0"/>
          <w:sz w:val="24"/>
          <w:szCs w:val="24"/>
        </w:rPr>
        <w:t>　</w:t>
      </w:r>
      <w:r>
        <w:rPr>
          <w:rFonts w:hint="eastAsia" w:asciiTheme="minorEastAsia" w:hAnsiTheme="minorEastAsia"/>
          <w:snapToGrid w:val="0"/>
          <w:sz w:val="24"/>
          <w:szCs w:val="24"/>
        </w:rPr>
        <w:t>平衡螺母</w:t>
      </w:r>
      <w:r>
        <w:rPr>
          <w:rFonts w:hint="eastAsia" w:asciiTheme="minorEastAsia" w:hAnsiTheme="minorEastAsia"/>
          <w:i/>
          <w:snapToGrid w:val="0"/>
          <w:sz w:val="24"/>
          <w:szCs w:val="24"/>
        </w:rPr>
        <w:t>　</w:t>
      </w:r>
      <w:r>
        <w:rPr>
          <w:rFonts w:asciiTheme="minorEastAsia" w:hAnsiTheme="minorEastAsia"/>
          <w:snapToGrid w:val="0"/>
          <w:sz w:val="24"/>
          <w:szCs w:val="24"/>
        </w:rPr>
        <w:t>(2)BAC</w:t>
      </w:r>
      <w:r>
        <w:rPr>
          <w:rFonts w:hint="eastAsia" w:asciiTheme="minorEastAsia" w:hAnsiTheme="minorEastAsia"/>
          <w:i/>
          <w:snapToGrid w:val="0"/>
          <w:sz w:val="24"/>
          <w:szCs w:val="24"/>
        </w:rPr>
        <w:t>　</w:t>
      </w:r>
      <w:r>
        <w:rPr>
          <w:rFonts w:asciiTheme="minorEastAsia" w:hAnsiTheme="minorEastAsia"/>
          <w:snapToGrid w:val="0"/>
          <w:sz w:val="24"/>
          <w:szCs w:val="24"/>
        </w:rPr>
        <w:t>(3)50</w:t>
      </w:r>
      <w:r>
        <w:rPr>
          <w:rFonts w:hint="eastAsia" w:asciiTheme="minorEastAsia" w:hAnsiTheme="minorEastAsia"/>
          <w:snapToGrid w:val="0"/>
          <w:sz w:val="24"/>
          <w:szCs w:val="24"/>
        </w:rPr>
        <w:t xml:space="preserve">   </w:t>
      </w:r>
      <w:r>
        <w:rPr>
          <w:rFonts w:asciiTheme="minorEastAsia" w:hAnsiTheme="minorEastAsia"/>
          <w:snapToGrid w:val="0"/>
          <w:sz w:val="24"/>
          <w:szCs w:val="24"/>
        </w:rPr>
        <w:t>(4)</w:t>
      </w:r>
      <w:r>
        <w:rPr>
          <w:rFonts w:hint="eastAsia" w:asciiTheme="minorEastAsia" w:hAnsiTheme="minorEastAsia"/>
          <w:snapToGrid w:val="0"/>
          <w:sz w:val="24"/>
          <w:szCs w:val="24"/>
        </w:rPr>
        <w:t>在测量过程中调节平衡螺母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adjustRightInd w:val="0"/>
        <w:snapToGrid w:val="0"/>
        <w:spacing w:line="360" w:lineRule="auto"/>
        <w:rPr>
          <w:rFonts w:asciiTheme="minorEastAsia" w:hAnsiTheme="minorEastAsia"/>
          <w:snapToGrid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21.(1)26.4 km/h　(2)0.8 h</w:t>
      </w:r>
    </w:p>
    <w:p>
      <w:pPr>
        <w:tabs>
          <w:tab w:val="center" w:pos="4630"/>
        </w:tabs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22.</w:t>
      </w:r>
      <w:r>
        <w:rPr>
          <w:rFonts w:cs="Times New Roman" w:asciiTheme="minorEastAsia" w:hAnsiTheme="minorEastAsia"/>
          <w:sz w:val="24"/>
          <w:szCs w:val="24"/>
        </w:rPr>
        <w:t>40g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  <w:r>
        <w:rPr>
          <w:rFonts w:cs="Times New Roman" w:asciiTheme="minorEastAsia" w:hAnsiTheme="minorEastAsia"/>
          <w:sz w:val="24"/>
          <w:szCs w:val="24"/>
        </w:rPr>
        <w:t>1g/cm</w:t>
      </w:r>
      <w:r>
        <w:rPr>
          <w:rFonts w:cs="Times New Roman" w:asciiTheme="minorEastAsia" w:hAnsiTheme="minorEastAsia"/>
          <w:sz w:val="24"/>
          <w:szCs w:val="24"/>
          <w:vertAlign w:val="superscript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  <w:r>
        <w:rPr>
          <w:rFonts w:cs="Times New Roman" w:asciiTheme="minorEastAsia" w:hAnsiTheme="minorEastAsia"/>
          <w:sz w:val="24"/>
          <w:szCs w:val="24"/>
        </w:rPr>
        <w:t>50g</w:t>
      </w:r>
      <w:r>
        <w:rPr>
          <w:rFonts w:hint="eastAsia" w:cs="Times New Roman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852FB"/>
    <w:multiLevelType w:val="multilevel"/>
    <w:tmpl w:val="547852F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A7"/>
    <w:rsid w:val="000E4EA7"/>
    <w:rsid w:val="001B2A86"/>
    <w:rsid w:val="00235F33"/>
    <w:rsid w:val="00253E67"/>
    <w:rsid w:val="0067298F"/>
    <w:rsid w:val="00802C4B"/>
    <w:rsid w:val="008410AA"/>
    <w:rsid w:val="008E450B"/>
    <w:rsid w:val="0098510F"/>
    <w:rsid w:val="00B72201"/>
    <w:rsid w:val="337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http://czwl.cooco.net.cn/files/down/test/2015/11/28/23/2015112823430772898979.files/image006.gif" TargetMode="External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jpeg"/><Relationship Id="rId17" Type="http://schemas.openxmlformats.org/officeDocument/2006/relationships/image" Target="media/image8.wmf"/><Relationship Id="rId16" Type="http://schemas.openxmlformats.org/officeDocument/2006/relationships/oleObject" Target="embeddings/oleObject2.bin"/><Relationship Id="rId15" Type="http://schemas.openxmlformats.org/officeDocument/2006/relationships/image" Target="media/image7.wmf"/><Relationship Id="rId14" Type="http://schemas.openxmlformats.org/officeDocument/2006/relationships/oleObject" Target="embeddings/oleObject1.bin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file:///d:\program%2520files\360se6\User%2520Data\temp\u=1345743750,2313475225%26fm=21%26gp=0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2736</Characters>
  <Lines>22</Lines>
  <Paragraphs>6</Paragraphs>
  <TotalTime>0</TotalTime>
  <ScaleCrop>false</ScaleCrop>
  <LinksUpToDate>false</LinksUpToDate>
  <CharactersWithSpaces>3209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2019-12-19T22:41:00Z</dcterms:created>
  <dcterms:modified xsi:type="dcterms:W3CDTF">2021-10-26T06:05:10Z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6B6763BC7E014075BDF107DBF5602FFB</vt:lpwstr>
  </property>
</Properties>
</file>