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" w:line="254" w:lineRule="auto"/>
        <w:ind w:right="-56" w:rightChars="0"/>
        <w:jc w:val="center"/>
        <w:rPr>
          <w:b/>
          <w:sz w:val="44"/>
        </w:rPr>
      </w:pPr>
      <w:r>
        <w:rPr>
          <w:rFonts w:ascii="Times New Roman" w:eastAsia="Times New Roman"/>
          <w:b/>
          <w:sz w:val="44"/>
        </w:rPr>
        <w:t xml:space="preserve">2021 </w:t>
      </w:r>
      <w:r>
        <w:rPr>
          <w:b/>
          <w:sz w:val="44"/>
        </w:rPr>
        <w:t>年广州市初中学业水平考试</w:t>
      </w:r>
    </w:p>
    <w:p>
      <w:pPr>
        <w:spacing w:before="32" w:line="254" w:lineRule="auto"/>
        <w:ind w:right="-56" w:rightChars="0"/>
        <w:jc w:val="center"/>
        <w:rPr>
          <w:b/>
          <w:sz w:val="24"/>
        </w:rPr>
      </w:pPr>
      <w:r>
        <w:rPr>
          <w:b/>
          <w:sz w:val="44"/>
        </w:rPr>
        <w:t>物理</w:t>
      </w:r>
    </w:p>
    <w:p>
      <w:pPr>
        <w:spacing w:before="32" w:line="254" w:lineRule="auto"/>
        <w:ind w:right="1943"/>
        <w:jc w:val="both"/>
        <w:rPr>
          <w:b/>
          <w:sz w:val="24"/>
        </w:rPr>
      </w:pPr>
    </w:p>
    <w:p>
      <w:pPr>
        <w:spacing w:before="32" w:line="254" w:lineRule="auto"/>
        <w:ind w:right="1943"/>
        <w:jc w:val="both"/>
        <w:rPr>
          <w:b/>
          <w:sz w:val="26"/>
        </w:rPr>
      </w:pPr>
      <w:r>
        <w:rPr>
          <w:b/>
          <w:sz w:val="24"/>
        </w:rPr>
        <w:t>本试卷共</w:t>
      </w:r>
      <w:r>
        <w:rPr>
          <w:rFonts w:ascii="Times New Roman" w:eastAsia="Times New Roman"/>
          <w:b/>
          <w:sz w:val="24"/>
        </w:rPr>
        <w:t>8</w:t>
      </w:r>
      <w:r>
        <w:rPr>
          <w:b/>
          <w:spacing w:val="-1"/>
          <w:sz w:val="24"/>
        </w:rPr>
        <w:t>页，共</w:t>
      </w:r>
      <w:r>
        <w:rPr>
          <w:rFonts w:ascii="Times New Roman" w:eastAsia="Times New Roman"/>
          <w:b/>
          <w:sz w:val="24"/>
        </w:rPr>
        <w:t>18</w:t>
      </w:r>
      <w:r>
        <w:rPr>
          <w:b/>
          <w:spacing w:val="-1"/>
          <w:sz w:val="24"/>
        </w:rPr>
        <w:t>小题，满分</w:t>
      </w:r>
      <w:r>
        <w:rPr>
          <w:rFonts w:ascii="Times New Roman" w:eastAsia="Times New Roman"/>
          <w:b/>
          <w:sz w:val="24"/>
        </w:rPr>
        <w:t>90</w:t>
      </w:r>
      <w:r>
        <w:rPr>
          <w:b/>
          <w:spacing w:val="-1"/>
          <w:sz w:val="24"/>
        </w:rPr>
        <w:t>分。考试时间</w:t>
      </w:r>
      <w:r>
        <w:rPr>
          <w:rFonts w:ascii="Times New Roman" w:eastAsia="Times New Roman"/>
          <w:b/>
          <w:sz w:val="24"/>
        </w:rPr>
        <w:t>60</w:t>
      </w:r>
      <w:r>
        <w:rPr>
          <w:rFonts w:hint="eastAsia" w:ascii="Times New Roman"/>
          <w:b/>
          <w:sz w:val="24"/>
          <w:lang w:val="en-US" w:eastAsia="zh-CN"/>
        </w:rPr>
        <w:t>分</w:t>
      </w:r>
      <w:r>
        <w:rPr>
          <w:rFonts w:hint="eastAsia" w:ascii="Times New Roman"/>
          <w:b/>
          <w:spacing w:val="58"/>
          <w:sz w:val="24"/>
          <w:lang w:val="en-US" w:eastAsia="zh-CN"/>
        </w:rPr>
        <w:t>钟。</w:t>
      </w:r>
    </w:p>
    <w:p>
      <w:pPr>
        <w:pStyle w:val="3"/>
        <w:spacing w:before="1"/>
        <w:ind w:left="0"/>
        <w:rPr>
          <w:b/>
        </w:rPr>
      </w:pPr>
    </w:p>
    <w:p>
      <w:pPr>
        <w:pStyle w:val="2"/>
      </w:pPr>
      <w:r>
        <w:t>注意事项：</w:t>
      </w:r>
    </w:p>
    <w:p>
      <w:pPr>
        <w:pStyle w:val="3"/>
        <w:spacing w:before="170" w:line="391" w:lineRule="auto"/>
        <w:ind w:right="219" w:firstLine="206" w:firstLineChars="100"/>
        <w:rPr>
          <w:spacing w:val="-2"/>
        </w:rPr>
      </w:pPr>
      <w:r>
        <w:rPr>
          <w:spacing w:val="-2"/>
        </w:rPr>
        <w:t>1.答题前，考生务必在答题卡第 1 面和第 3 面上用黑色字迹的钢笔或签字笔填写自己的考生号、姓名；并将自己的条形码粘贴在答題卡的“条形码粘贴处”。</w:t>
      </w:r>
    </w:p>
    <w:p>
      <w:pPr>
        <w:pStyle w:val="3"/>
        <w:spacing w:before="170" w:line="391" w:lineRule="auto"/>
        <w:ind w:right="219" w:firstLine="206" w:firstLineChars="100"/>
        <w:rPr>
          <w:spacing w:val="-2"/>
        </w:rPr>
      </w:pPr>
      <w:r>
        <w:rPr>
          <w:spacing w:val="-2"/>
        </w:rPr>
        <w:t>2</w:t>
      </w:r>
      <w:r>
        <w:rPr>
          <w:rFonts w:hint="eastAsia"/>
          <w:spacing w:val="-2"/>
          <w:lang w:val="en-US" w:eastAsia="zh-CN"/>
        </w:rPr>
        <w:t>.</w:t>
      </w:r>
      <w:r>
        <w:rPr>
          <w:spacing w:val="-2"/>
        </w:rPr>
        <w:t>选择题每小题选出答案后，用 2B 铅笔把答题卡上对应题目的答案标号涂黑。如需改动。用橡皮擦干净后，再选涂其他答案标号；答案不能答在试卷上。</w:t>
      </w:r>
    </w:p>
    <w:p>
      <w:pPr>
        <w:pStyle w:val="3"/>
        <w:spacing w:before="170" w:line="391" w:lineRule="auto"/>
        <w:ind w:right="219" w:firstLine="206" w:firstLineChars="100"/>
        <w:rPr>
          <w:spacing w:val="-2"/>
        </w:rPr>
      </w:pPr>
      <w:r>
        <w:rPr>
          <w:spacing w:val="-2"/>
        </w:rPr>
        <w:t>3</w:t>
      </w:r>
      <w:r>
        <w:rPr>
          <w:rFonts w:hint="eastAsia"/>
          <w:spacing w:val="-2"/>
          <w:lang w:val="en-US" w:eastAsia="zh-CN"/>
        </w:rPr>
        <w:t>.</w:t>
      </w:r>
      <w:r>
        <w:rPr>
          <w:spacing w:val="-2"/>
        </w:rPr>
        <w:t>非选择题答案必须写在答题卡各题目指定区域内的相应位置上；如需改动，先划掉原来的答案，然后再写上新的答案，改动后的答案也不能超出指定的区域；除作图可用 2B 铅笔外，其他都必须用黑色宇迹的钢笔或签字笔作答。不准使用圆珠笔和涂改液，不接以上要求作答的答案无效。</w:t>
      </w:r>
    </w:p>
    <w:p>
      <w:pPr>
        <w:pStyle w:val="3"/>
        <w:spacing w:before="170" w:line="391" w:lineRule="auto"/>
        <w:ind w:right="219" w:firstLine="206" w:firstLineChars="100"/>
        <w:rPr>
          <w:spacing w:val="-2"/>
        </w:rPr>
      </w:pPr>
      <w:r>
        <w:rPr>
          <w:spacing w:val="-2"/>
        </w:rPr>
        <w:t>4</w:t>
      </w:r>
      <w:r>
        <w:rPr>
          <w:rFonts w:hint="eastAsia"/>
          <w:spacing w:val="-2"/>
          <w:lang w:val="en-US" w:eastAsia="zh-CN"/>
        </w:rPr>
        <w:t>.</w:t>
      </w:r>
      <w:r>
        <w:rPr>
          <w:spacing w:val="-2"/>
        </w:rPr>
        <w:t>考生必须保持答题卡的整洁，考试结束时，将本试卷和答题卡一并交回。</w:t>
      </w:r>
    </w:p>
    <w:p>
      <w:pPr>
        <w:pStyle w:val="3"/>
        <w:spacing w:before="9"/>
        <w:ind w:left="0"/>
        <w:rPr>
          <w:sz w:val="25"/>
        </w:rPr>
      </w:pPr>
    </w:p>
    <w:p>
      <w:pPr>
        <w:pStyle w:val="2"/>
        <w:spacing w:line="391" w:lineRule="auto"/>
        <w:ind w:right="219"/>
      </w:pPr>
      <w:r>
        <w:rPr>
          <w:spacing w:val="-1"/>
        </w:rPr>
        <w:t xml:space="preserve">一、选择题：本题共 </w:t>
      </w:r>
      <w:r>
        <w:rPr>
          <w:rFonts w:ascii="Times New Roman" w:eastAsia="Times New Roman"/>
        </w:rPr>
        <w:t xml:space="preserve">10 </w:t>
      </w:r>
      <w:r>
        <w:rPr>
          <w:spacing w:val="-8"/>
        </w:rPr>
        <w:t xml:space="preserve">小题，每小题 </w:t>
      </w:r>
      <w:r>
        <w:rPr>
          <w:rFonts w:ascii="Times New Roman" w:eastAsia="Times New Roman"/>
        </w:rPr>
        <w:t xml:space="preserve">3 </w:t>
      </w:r>
      <w:r>
        <w:rPr>
          <w:spacing w:val="-1"/>
        </w:rPr>
        <w:t xml:space="preserve">分，共 </w:t>
      </w:r>
      <w:r>
        <w:rPr>
          <w:rFonts w:ascii="Times New Roman" w:eastAsia="Times New Roman"/>
        </w:rPr>
        <w:t xml:space="preserve">30 </w:t>
      </w:r>
      <w:r>
        <w:t>分。在每小题给出的四个选项中，只有一项最符合题目要求。</w:t>
      </w:r>
    </w:p>
    <w:p>
      <w:pPr>
        <w:pStyle w:val="3"/>
        <w:ind w:left="0"/>
        <w:rPr>
          <w:b/>
          <w:sz w:val="20"/>
        </w:rPr>
      </w:pPr>
    </w:p>
    <w:p>
      <w:pPr>
        <w:pStyle w:val="3"/>
        <w:spacing w:before="7"/>
        <w:ind w:left="0"/>
        <w:rPr>
          <w:b/>
          <w:sz w:val="14"/>
        </w:rPr>
      </w:pPr>
    </w:p>
    <w:p>
      <w:pPr>
        <w:pStyle w:val="3"/>
        <w:spacing w:before="3" w:line="360" w:lineRule="auto"/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4963160</wp:posOffset>
            </wp:positionH>
            <wp:positionV relativeFrom="paragraph">
              <wp:posOffset>389255</wp:posOffset>
            </wp:positionV>
            <wp:extent cx="2319655" cy="114617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lum bright="6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528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1.如图 1，太阳能汽车利用太阳能电池将太阳能转化为电能，储存在车上的蓄电池内，为汽车提供动力。下列说法正确的是</w:t>
      </w:r>
    </w:p>
    <w:p>
      <w:pPr>
        <w:pStyle w:val="3"/>
        <w:spacing w:before="3" w:line="360" w:lineRule="auto"/>
      </w:pPr>
      <w:r>
        <w:t>A.太阳能是一种不可再生能源</w:t>
      </w:r>
    </w:p>
    <w:p>
      <w:pPr>
        <w:pStyle w:val="3"/>
        <w:spacing w:before="3" w:line="360" w:lineRule="auto"/>
      </w:pPr>
      <w:r>
        <w:t xml:space="preserve">B.蓄电池为汽车提供动力时，将电能转化为化学能   </w:t>
      </w:r>
    </w:p>
    <w:p>
      <w:pPr>
        <w:pStyle w:val="3"/>
        <w:spacing w:before="3" w:line="360" w:lineRule="auto"/>
      </w:pPr>
      <w:r>
        <w:t>C.太阳能汽车不能将接收到的太阳能全部转化为机械能</w:t>
      </w:r>
    </w:p>
    <w:p>
      <w:pPr>
        <w:pStyle w:val="3"/>
        <w:spacing w:before="3" w:line="360" w:lineRule="auto"/>
      </w:pPr>
      <w:r>
        <w:t>D.太阳能汽车将太阳能转化为内能，再将内能转化为动能</w:t>
      </w:r>
    </w:p>
    <w:p>
      <w:pPr>
        <w:pStyle w:val="3"/>
        <w:spacing w:before="3" w:line="360" w:lineRule="auto"/>
        <w:ind w:left="0" w:leftChars="0" w:firstLine="0" w:firstLineChars="0"/>
      </w:pPr>
    </w:p>
    <w:p>
      <w:pPr>
        <w:pStyle w:val="3"/>
        <w:spacing w:before="3" w:line="360" w:lineRule="auto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3745865</wp:posOffset>
            </wp:positionH>
            <wp:positionV relativeFrom="paragraph">
              <wp:posOffset>210820</wp:posOffset>
            </wp:positionV>
            <wp:extent cx="3253105" cy="1234440"/>
            <wp:effectExtent l="0" t="0" r="4445" b="381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2.如图 2，粒子 a 由粒子 b、c 构成，各粒子的带电情况如下表，则 b 是</w:t>
      </w:r>
    </w:p>
    <w:p>
      <w:pPr>
        <w:pStyle w:val="3"/>
        <w:spacing w:before="3" w:line="360" w:lineRule="auto"/>
      </w:pPr>
      <w:r>
        <w:t>A.质子</w:t>
      </w:r>
    </w:p>
    <w:p>
      <w:pPr>
        <w:pStyle w:val="3"/>
        <w:spacing w:before="3" w:line="360" w:lineRule="auto"/>
      </w:pPr>
      <w:r>
        <w:t>B.原子</w:t>
      </w:r>
    </w:p>
    <w:p>
      <w:pPr>
        <w:pStyle w:val="3"/>
        <w:spacing w:before="3" w:line="360" w:lineRule="auto"/>
      </w:pPr>
      <w:r>
        <w:t>C.电子</w:t>
      </w:r>
    </w:p>
    <w:p>
      <w:pPr>
        <w:pStyle w:val="3"/>
        <w:spacing w:before="3" w:line="360" w:lineRule="auto"/>
      </w:pPr>
      <w:r>
        <w:t>D.原子核</w:t>
      </w:r>
    </w:p>
    <w:p>
      <w:pPr>
        <w:pStyle w:val="3"/>
        <w:spacing w:before="3" w:line="360" w:lineRule="auto"/>
        <w:sectPr>
          <w:headerReference r:id="rId6" w:type="first"/>
          <w:headerReference r:id="rId5" w:type="default"/>
          <w:footerReference r:id="rId7" w:type="default"/>
          <w:type w:val="continuous"/>
          <w:pgSz w:w="11910" w:h="16840"/>
          <w:pgMar w:top="1440" w:right="1803" w:bottom="1440" w:left="1803" w:header="720" w:footer="1041" w:gutter="0"/>
          <w:pgNumType w:start="1"/>
          <w:cols w:space="708" w:num="1"/>
        </w:sectPr>
      </w:pPr>
    </w:p>
    <w:p>
      <w:pPr>
        <w:pStyle w:val="3"/>
        <w:spacing w:before="3" w:line="360" w:lineRule="auto"/>
      </w:pPr>
      <w:r>
        <w:t>3. 如图 3，甲鼓发声时鼓皮每秒振动的次数比乙的少，单、乙相比，甲鼓皮</w:t>
      </w:r>
    </w:p>
    <w:p>
      <w:pPr>
        <w:pStyle w:val="3"/>
        <w:spacing w:before="3" w:line="360" w:lineRule="auto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2919730</wp:posOffset>
            </wp:positionH>
            <wp:positionV relativeFrom="paragraph">
              <wp:posOffset>92710</wp:posOffset>
            </wp:positionV>
            <wp:extent cx="1848485" cy="113855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lum bright="6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612" cy="1138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A.发声的响度一定较大</w:t>
      </w:r>
    </w:p>
    <w:p>
      <w:pPr>
        <w:pStyle w:val="3"/>
        <w:spacing w:before="3" w:line="360" w:lineRule="auto"/>
      </w:pPr>
      <w:r>
        <w:t>B.发声的音调一定较低</w:t>
      </w:r>
    </w:p>
    <w:p>
      <w:pPr>
        <w:pStyle w:val="3"/>
        <w:spacing w:before="3" w:line="360" w:lineRule="auto"/>
      </w:pPr>
      <w:r>
        <w:t>C.振动的振幅一定较小</w:t>
      </w:r>
    </w:p>
    <w:p>
      <w:pPr>
        <w:pStyle w:val="3"/>
        <w:spacing w:before="3" w:line="360" w:lineRule="auto"/>
      </w:pPr>
      <w:r>
        <w:t>D.振动的频率一定较高</w:t>
      </w: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2626995</wp:posOffset>
            </wp:positionH>
            <wp:positionV relativeFrom="paragraph">
              <wp:posOffset>219710</wp:posOffset>
            </wp:positionV>
            <wp:extent cx="2272030" cy="100711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lum bright="12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283" cy="1007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4.如图 4，利用静电喷漆枪给物件上漆，涂料小液滴之间相互排斥，但被物件吸引。则</w:t>
      </w:r>
    </w:p>
    <w:p>
      <w:pPr>
        <w:pStyle w:val="3"/>
        <w:spacing w:before="3" w:line="360" w:lineRule="auto"/>
      </w:pPr>
      <w:r>
        <w:t>A.物件一定带负电</w:t>
      </w:r>
    </w:p>
    <w:p>
      <w:pPr>
        <w:pStyle w:val="3"/>
        <w:spacing w:before="3" w:line="360" w:lineRule="auto"/>
      </w:pPr>
      <w:r>
        <w:t>B.物件一定不带电</w:t>
      </w:r>
    </w:p>
    <w:p>
      <w:pPr>
        <w:pStyle w:val="3"/>
        <w:spacing w:before="3" w:line="360" w:lineRule="auto"/>
      </w:pPr>
      <w:r>
        <w:t>C.小液滴可能不带电</w:t>
      </w:r>
    </w:p>
    <w:p>
      <w:pPr>
        <w:pStyle w:val="3"/>
        <w:spacing w:before="3" w:line="360" w:lineRule="auto"/>
      </w:pPr>
      <w:r>
        <w:t>D.小液滴一定带同种电荷</w:t>
      </w:r>
    </w:p>
    <w:p>
      <w:pPr>
        <w:pStyle w:val="3"/>
        <w:spacing w:before="3" w:line="360" w:lineRule="auto"/>
        <w:ind w:left="0" w:leftChars="0" w:firstLine="0" w:firstLineChars="0"/>
      </w:pPr>
    </w:p>
    <w:p>
      <w:pPr>
        <w:pStyle w:val="3"/>
        <w:spacing w:before="3" w:line="360" w:lineRule="auto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3151505</wp:posOffset>
            </wp:positionH>
            <wp:positionV relativeFrom="paragraph">
              <wp:posOffset>221615</wp:posOffset>
            </wp:positionV>
            <wp:extent cx="2736850" cy="113093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lum bright="6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104" cy="1130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5、如图 5、甲、乙两人在完全相同的沙滩散步，留下深浅相同、大小不同的脚印。则甲</w:t>
      </w:r>
    </w:p>
    <w:p>
      <w:pPr>
        <w:pStyle w:val="3"/>
        <w:spacing w:before="3" w:line="360" w:lineRule="auto"/>
      </w:pPr>
      <w:r>
        <w:t>A.所受的重力较大</w:t>
      </w:r>
    </w:p>
    <w:p>
      <w:pPr>
        <w:pStyle w:val="3"/>
        <w:spacing w:before="3" w:line="360" w:lineRule="auto"/>
      </w:pPr>
      <w:r>
        <w:t>B.所受的</w:t>
      </w:r>
      <w:r>
        <w:rPr>
          <w:rFonts w:hint="eastAsia"/>
          <w:lang w:val="en-US" w:eastAsia="zh-CN"/>
        </w:rPr>
        <w:t>重</w:t>
      </w:r>
      <w:r>
        <w:t>力与乙的相等</w:t>
      </w:r>
    </w:p>
    <w:p>
      <w:pPr>
        <w:pStyle w:val="3"/>
        <w:spacing w:before="3" w:line="360" w:lineRule="auto"/>
      </w:pPr>
      <w:r>
        <w:t>C.对沙滩的压强较大</w:t>
      </w:r>
    </w:p>
    <w:p>
      <w:pPr>
        <w:pStyle w:val="3"/>
        <w:spacing w:before="3" w:line="360" w:lineRule="auto"/>
      </w:pPr>
      <w:r>
        <w:t>D.对沙滩的压强较小</w:t>
      </w: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4004945</wp:posOffset>
            </wp:positionH>
            <wp:positionV relativeFrom="paragraph">
              <wp:posOffset>243840</wp:posOffset>
            </wp:positionV>
            <wp:extent cx="1905000" cy="104394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lum bright="6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43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6.图 6 显示的是甲、乙两机械的参数。甲、乙相比，甲的</w:t>
      </w:r>
    </w:p>
    <w:p>
      <w:pPr>
        <w:pStyle w:val="3"/>
        <w:spacing w:before="3" w:line="360" w:lineRule="auto"/>
      </w:pPr>
      <w:r>
        <w:t>A.总功较大</w:t>
      </w:r>
    </w:p>
    <w:p>
      <w:pPr>
        <w:pStyle w:val="3"/>
        <w:spacing w:before="3" w:line="360" w:lineRule="auto"/>
      </w:pPr>
      <w:r>
        <w:t>B.有用功较小</w:t>
      </w:r>
    </w:p>
    <w:p>
      <w:pPr>
        <w:pStyle w:val="3"/>
        <w:spacing w:before="3" w:line="360" w:lineRule="auto"/>
      </w:pPr>
      <w:r>
        <w:t>C.额外功较大</w:t>
      </w:r>
    </w:p>
    <w:p>
      <w:pPr>
        <w:pStyle w:val="3"/>
        <w:spacing w:before="3" w:line="360" w:lineRule="auto"/>
      </w:pPr>
      <w:r>
        <w:t>D.机械效率较低</w:t>
      </w:r>
    </w:p>
    <w:p>
      <w:pPr>
        <w:pStyle w:val="3"/>
        <w:spacing w:before="3" w:line="360" w:lineRule="auto"/>
        <w:ind w:left="0" w:leftChars="0" w:firstLine="0" w:firstLineChars="0"/>
      </w:pPr>
    </w:p>
    <w:p>
      <w:pPr>
        <w:pStyle w:val="3"/>
        <w:spacing w:before="3" w:line="360" w:lineRule="auto"/>
      </w:pPr>
      <w:r>
        <w:rPr>
          <w:rFonts w:hint="eastAsia"/>
          <w:lang w:val="en-US" w:eastAsia="zh-CN"/>
        </w:rPr>
        <w:t>7.</w:t>
      </w:r>
      <w:r>
        <w:t>如图 7 甲，大小相同的水平拉力 F 分别拉着物体 M、N 在不同的水平地面上做直线运动。此过程 M、N 的动能随时间变化的关系如图 7 乙所示。用 G</w:t>
      </w:r>
      <w:r>
        <w:rPr>
          <w:vertAlign w:val="subscript"/>
        </w:rPr>
        <w:t>M</w:t>
      </w:r>
      <w:r>
        <w:t xml:space="preserve"> 和 G</w:t>
      </w:r>
      <w:r>
        <w:rPr>
          <w:vertAlign w:val="subscript"/>
        </w:rPr>
        <w:t>N</w:t>
      </w:r>
      <w:r>
        <w:t>、f</w:t>
      </w:r>
      <w:r>
        <w:rPr>
          <w:vertAlign w:val="subscript"/>
        </w:rPr>
        <w:t>N</w:t>
      </w:r>
      <w:r>
        <w:t>、v</w:t>
      </w:r>
      <w:r>
        <w:rPr>
          <w:vertAlign w:val="subscript"/>
        </w:rPr>
        <w:t>M</w:t>
      </w:r>
      <w:r>
        <w:t xml:space="preserve"> 和 v</w:t>
      </w:r>
      <w:r>
        <w:rPr>
          <w:vertAlign w:val="subscript"/>
        </w:rPr>
        <w:t>N</w:t>
      </w:r>
      <w:r>
        <w:t xml:space="preserve"> 分别表示 M、N 所受的重力、摩擦力和运动速度的大小，下列判断一定正确的是</w:t>
      </w:r>
    </w:p>
    <w:p>
      <w:pPr>
        <w:pStyle w:val="3"/>
        <w:spacing w:before="3" w:line="360" w:lineRule="auto"/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2600960</wp:posOffset>
            </wp:positionH>
            <wp:positionV relativeFrom="paragraph">
              <wp:posOffset>28575</wp:posOffset>
            </wp:positionV>
            <wp:extent cx="3416935" cy="102552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781" cy="102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A.</w:t>
      </w:r>
      <w:r>
        <w:t>G</w:t>
      </w:r>
      <w:r>
        <w:rPr>
          <w:vertAlign w:val="subscript"/>
        </w:rPr>
        <w:t>M</w:t>
      </w:r>
      <w:r>
        <w:t>＜G</w:t>
      </w:r>
      <w:r>
        <w:rPr>
          <w:vertAlign w:val="subscript"/>
        </w:rPr>
        <w:t>N</w:t>
      </w:r>
    </w:p>
    <w:p>
      <w:pPr>
        <w:pStyle w:val="3"/>
        <w:spacing w:before="3" w:line="360" w:lineRule="auto"/>
        <w:rPr>
          <w:vertAlign w:val="subscript"/>
        </w:rPr>
      </w:pPr>
      <w:r>
        <w:rPr>
          <w:rFonts w:hint="eastAsia"/>
          <w:lang w:val="en-US" w:eastAsia="zh-CN"/>
        </w:rPr>
        <w:t>B.</w:t>
      </w:r>
      <w:r>
        <w:t>v</w:t>
      </w:r>
      <w:r>
        <w:rPr>
          <w:vertAlign w:val="subscript"/>
        </w:rPr>
        <w:t>M</w:t>
      </w:r>
      <w:r>
        <w:t>＞v</w:t>
      </w:r>
      <w:r>
        <w:rPr>
          <w:vertAlign w:val="subscript"/>
        </w:rPr>
        <w:t>M</w:t>
      </w:r>
    </w:p>
    <w:p>
      <w:pPr>
        <w:pStyle w:val="3"/>
        <w:spacing w:before="3" w:line="360" w:lineRule="auto"/>
      </w:pPr>
      <w:r>
        <w:rPr>
          <w:rFonts w:hint="eastAsia"/>
          <w:lang w:val="en-US" w:eastAsia="zh-CN"/>
        </w:rPr>
        <w:t>C.</w:t>
      </w:r>
      <w:r>
        <w:t>f</w:t>
      </w:r>
      <w:r>
        <w:rPr>
          <w:vertAlign w:val="subscript"/>
        </w:rPr>
        <w:t>M</w:t>
      </w:r>
      <w:r>
        <w:t>＜f</w:t>
      </w:r>
      <w:r>
        <w:rPr>
          <w:vertAlign w:val="subscript"/>
        </w:rPr>
        <w:t>N</w:t>
      </w:r>
    </w:p>
    <w:p>
      <w:pPr>
        <w:pStyle w:val="3"/>
        <w:spacing w:before="3" w:line="360" w:lineRule="auto"/>
        <w:rPr>
          <w:vertAlign w:val="subscript"/>
        </w:rPr>
      </w:pPr>
      <w:r>
        <w:rPr>
          <w:rFonts w:hint="eastAsia"/>
          <w:lang w:val="en-US" w:eastAsia="zh-CN"/>
        </w:rPr>
        <w:t>D.</w:t>
      </w:r>
      <w:r>
        <w:t>f</w:t>
      </w:r>
      <w:r>
        <w:rPr>
          <w:vertAlign w:val="subscript"/>
        </w:rPr>
        <w:t>M</w:t>
      </w:r>
      <w:r>
        <w:t>＝f</w:t>
      </w:r>
      <w:r>
        <w:rPr>
          <w:vertAlign w:val="subscript"/>
        </w:rPr>
        <w:t>N</w:t>
      </w:r>
    </w:p>
    <w:p>
      <w:pPr>
        <w:pStyle w:val="3"/>
        <w:spacing w:before="3" w:line="360" w:lineRule="auto"/>
        <w:sectPr>
          <w:pgSz w:w="11910" w:h="16840"/>
          <w:pgMar w:top="1500" w:right="860" w:bottom="1240" w:left="980" w:header="0" w:footer="1041" w:gutter="0"/>
          <w:cols w:space="708" w:num="1"/>
        </w:sectPr>
      </w:pPr>
    </w:p>
    <w:p>
      <w:pPr>
        <w:pStyle w:val="3"/>
        <w:spacing w:before="3" w:line="360" w:lineRule="auto"/>
      </w:pPr>
      <w: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1402080</wp:posOffset>
            </wp:positionH>
            <wp:positionV relativeFrom="paragraph">
              <wp:posOffset>563880</wp:posOffset>
            </wp:positionV>
            <wp:extent cx="4419600" cy="155765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lum bright="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557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8.</w:t>
      </w:r>
      <w:r>
        <w:t>如图 8 甲，磁场对导体的力 F 竖直向上，用 F</w:t>
      </w:r>
      <w:r>
        <w:rPr>
          <w:vertAlign w:val="subscript"/>
        </w:rPr>
        <w:t>ab</w:t>
      </w:r>
      <w:r>
        <w:t>，F</w:t>
      </w:r>
      <w:r>
        <w:rPr>
          <w:vertAlign w:val="subscript"/>
        </w:rPr>
        <w:t>cd</w:t>
      </w:r>
      <w:r>
        <w:t>，F</w:t>
      </w:r>
      <w:r>
        <w:rPr>
          <w:vertAlign w:val="subscript"/>
        </w:rPr>
        <w:t>a</w:t>
      </w:r>
      <w:r>
        <w:rPr>
          <w:rFonts w:hint="default"/>
          <w:vertAlign w:val="subscript"/>
          <w:lang w:val="en-US" w:eastAsia="zh-CN"/>
        </w:rPr>
        <w:t>’</w:t>
      </w:r>
      <w:r>
        <w:rPr>
          <w:vertAlign w:val="subscript"/>
        </w:rPr>
        <w:t>b</w:t>
      </w:r>
      <w:r>
        <w:rPr>
          <w:rFonts w:hint="default"/>
          <w:vertAlign w:val="subscript"/>
          <w:lang w:val="en-US" w:eastAsia="zh-CN"/>
        </w:rPr>
        <w:t>’</w:t>
      </w:r>
      <w:r>
        <w:t>，F</w:t>
      </w:r>
      <w:r>
        <w:rPr>
          <w:vertAlign w:val="subscript"/>
        </w:rPr>
        <w:t>c’d’</w:t>
      </w:r>
      <w:r>
        <w:t>分别表示图 8 乙、丙中闭合开关时磁场对导体 ab、cd、a’b’、c’d’的力，则</w:t>
      </w: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  <w:ind w:left="0" w:leftChars="0" w:firstLine="0" w:firstLineChars="0"/>
      </w:pPr>
    </w:p>
    <w:p>
      <w:pPr>
        <w:pStyle w:val="3"/>
        <w:spacing w:before="3" w:line="360" w:lineRule="auto"/>
      </w:pPr>
      <w:r>
        <w:t>A.F</w:t>
      </w:r>
      <w:r>
        <w:rPr>
          <w:vertAlign w:val="subscript"/>
        </w:rPr>
        <w:t>ab</w:t>
      </w:r>
      <w:r>
        <w:t xml:space="preserve"> 竖直向下，F</w:t>
      </w:r>
      <w:r>
        <w:rPr>
          <w:vertAlign w:val="subscript"/>
        </w:rPr>
        <w:t>cd</w:t>
      </w:r>
      <w:r>
        <w:t xml:space="preserve"> 竖直向下</w:t>
      </w:r>
    </w:p>
    <w:p>
      <w:pPr>
        <w:pStyle w:val="3"/>
        <w:spacing w:before="3" w:line="360" w:lineRule="auto"/>
      </w:pPr>
      <w:r>
        <w:t>B.F</w:t>
      </w:r>
      <w:r>
        <w:rPr>
          <w:vertAlign w:val="subscript"/>
        </w:rPr>
        <w:t>ab</w:t>
      </w:r>
      <w:r>
        <w:t xml:space="preserve"> 竖直向上，F</w:t>
      </w:r>
      <w:r>
        <w:rPr>
          <w:vertAlign w:val="subscript"/>
        </w:rPr>
        <w:t xml:space="preserve">cd </w:t>
      </w:r>
      <w:r>
        <w:t>竖直向下</w:t>
      </w:r>
    </w:p>
    <w:p>
      <w:pPr>
        <w:pStyle w:val="3"/>
        <w:spacing w:before="3" w:line="360" w:lineRule="auto"/>
      </w:pPr>
      <w:r>
        <w:t>C.F</w:t>
      </w:r>
      <w:r>
        <w:rPr>
          <w:vertAlign w:val="subscript"/>
        </w:rPr>
        <w:t>a’b’</w:t>
      </w:r>
      <w:r>
        <w:t>竖直向上，F</w:t>
      </w:r>
      <w:r>
        <w:rPr>
          <w:vertAlign w:val="subscript"/>
        </w:rPr>
        <w:t>c’d’</w:t>
      </w:r>
      <w:r>
        <w:t>竖直向下</w:t>
      </w:r>
    </w:p>
    <w:p>
      <w:pPr>
        <w:pStyle w:val="3"/>
        <w:spacing w:before="3" w:line="360" w:lineRule="auto"/>
      </w:pPr>
      <w:r>
        <w:t>D.F</w:t>
      </w:r>
      <w:r>
        <w:rPr>
          <w:vertAlign w:val="subscript"/>
        </w:rPr>
        <w:t>a’b’</w:t>
      </w:r>
      <w:r>
        <w:t>竖直向下，F</w:t>
      </w:r>
      <w:r>
        <w:rPr>
          <w:vertAlign w:val="subscript"/>
        </w:rPr>
        <w:t>c’d’</w:t>
      </w:r>
      <w:r>
        <w:t>竖直向上</w:t>
      </w:r>
    </w:p>
    <w:p>
      <w:pPr>
        <w:pStyle w:val="3"/>
        <w:spacing w:before="3" w:line="360" w:lineRule="auto"/>
        <w:ind w:left="0" w:leftChars="0" w:firstLine="0" w:firstLineChars="0"/>
      </w:pPr>
    </w:p>
    <w:p>
      <w:pPr>
        <w:pStyle w:val="3"/>
        <w:spacing w:before="3" w:line="360" w:lineRule="auto"/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542290</wp:posOffset>
            </wp:positionV>
            <wp:extent cx="6187440" cy="1336675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lum bright="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1336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9.</w:t>
      </w:r>
      <w:r>
        <w:t>用带指示灯的开关控制阳台的电灯；闭合开关，两灯都亮：断开开关，两灯都灭。使用过程中发现：指   示灯因断路不亮，电灯照常发亮。下列连接方式符合上述现象的是</w:t>
      </w: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  <w:ind w:left="0" w:leftChars="0" w:firstLine="0" w:firstLineChars="0"/>
      </w:pPr>
    </w:p>
    <w:p>
      <w:pPr>
        <w:pStyle w:val="3"/>
        <w:spacing w:before="3" w:line="360" w:lineRule="auto"/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1790700</wp:posOffset>
            </wp:positionH>
            <wp:positionV relativeFrom="paragraph">
              <wp:posOffset>579755</wp:posOffset>
            </wp:positionV>
            <wp:extent cx="3805555" cy="1649095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lum bright="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614" cy="1649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10.将体积相同的甲、乙实心球放入装有水的烧杯中。若甲、乙所受的重力和排开水所受的重力如下表。则   两球静止在水中时的情形可能是</w:t>
      </w:r>
    </w:p>
    <w:p>
      <w:pPr>
        <w:pStyle w:val="3"/>
        <w:spacing w:before="3" w:line="360" w:lineRule="auto"/>
        <w:sectPr>
          <w:pgSz w:w="11910" w:h="16840"/>
          <w:pgMar w:top="1500" w:right="860" w:bottom="1240" w:left="980" w:header="0" w:footer="1041" w:gutter="0"/>
          <w:cols w:space="708" w:num="1"/>
        </w:sectPr>
      </w:pPr>
    </w:p>
    <w:p>
      <w:pPr>
        <w:pStyle w:val="3"/>
        <w:spacing w:before="3" w:line="360" w:lineRule="auto"/>
      </w:pPr>
      <w:r>
        <w:t>11.（8 分）</w:t>
      </w:r>
    </w:p>
    <w:p>
      <w:pPr>
        <w:pStyle w:val="3"/>
        <w:spacing w:before="3" w:line="360" w:lineRule="auto"/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618490</wp:posOffset>
            </wp:positionV>
            <wp:extent cx="5269865" cy="1339850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992" cy="1339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（1）如图 9，我国教煌的塔式光热电站通过平面镜把太阳光反射后汇聚到吸热塔，其中某束光的传播路径如图 10 所示，在图 10 中画出平面镜的位置。（用"|"表示平而镜）</w:t>
      </w: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  <w:ind w:left="0" w:leftChars="0" w:firstLine="0" w:firstLineChars="0"/>
      </w:pPr>
    </w:p>
    <w:p>
      <w:pPr>
        <w:pStyle w:val="3"/>
        <w:spacing w:before="3" w:line="360" w:lineRule="auto"/>
        <w:jc w:val="center"/>
      </w:pPr>
      <w:r>
        <w:t>图 9</w:t>
      </w:r>
      <w:r>
        <w:tab/>
      </w:r>
      <w:r>
        <w:rPr>
          <w:rFonts w:hint="eastAsia"/>
          <w:lang w:val="en-US" w:eastAsia="zh-CN"/>
        </w:rPr>
        <w:t xml:space="preserve">                                    </w:t>
      </w:r>
      <w:r>
        <w:t>图 10</w:t>
      </w:r>
    </w:p>
    <w:p>
      <w:pPr>
        <w:pStyle w:val="3"/>
        <w:spacing w:before="3" w:line="360" w:lineRule="auto"/>
      </w:pPr>
      <w:r>
        <w:t>（2）如图 11，来自于物体 MN 的三束光线 a，b、c 平行于主光轴，O 是透镜的光心，a 经过透镜后的光线过主光轴的一点。</w:t>
      </w:r>
    </w:p>
    <w:p>
      <w:pPr>
        <w:pStyle w:val="3"/>
        <w:spacing w:before="3" w:line="360" w:lineRule="auto"/>
      </w:pPr>
      <w:r>
        <w:rPr>
          <w:rFonts w:hint="eastAsia"/>
          <w:lang w:val="en-US" w:eastAsia="zh-CN"/>
        </w:rPr>
        <w:t>①</w:t>
      </w:r>
      <w:r>
        <w:t>在图 11 中画出 b、c 经透镜后的光线。</w:t>
      </w:r>
    </w:p>
    <w:p>
      <w:pPr>
        <w:pStyle w:val="3"/>
        <w:spacing w:before="3" w:line="360" w:lineRule="auto"/>
      </w:pPr>
      <w:r>
        <w:rPr>
          <w:rFonts w:hint="eastAsia"/>
          <w:lang w:val="en-US" w:eastAsia="zh-CN"/>
        </w:rPr>
        <w:t>②</w:t>
      </w:r>
      <w:r>
        <w:t>MN 经透镜所成像的性质是</w:t>
      </w:r>
      <w:r>
        <w:rPr>
          <w:rFonts w:hint="eastAsia"/>
          <w:u w:val="single"/>
          <w:lang w:val="en-US" w:eastAsia="zh-CN"/>
        </w:rPr>
        <w:t xml:space="preserve">     </w:t>
      </w:r>
      <w:r>
        <w:t>（选填“倒立缩小的实像”“倒立放大的实像”或“正立放大的虚像”）</w:t>
      </w:r>
    </w:p>
    <w:p>
      <w:pPr>
        <w:pStyle w:val="3"/>
        <w:spacing w:before="3" w:line="360" w:lineRule="auto"/>
      </w:pPr>
      <w:r>
        <w:rPr>
          <w:rFonts w:hint="eastAsia"/>
          <w:lang w:val="en-US" w:eastAsia="zh-CN"/>
        </w:rPr>
        <w:t>③</w:t>
      </w:r>
      <w:r>
        <w:t>若透镜不动，物体 MN 往透镜方向移动 2cm，则 a 经过透镜后的光线过主光轴的点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u w:val="single"/>
        </w:rPr>
        <w:tab/>
      </w:r>
      <w:r>
        <w:t>（选填“向左移动”"向右移动"或“不动”）。</w:t>
      </w:r>
    </w:p>
    <w:p>
      <w:pPr>
        <w:pStyle w:val="3"/>
        <w:spacing w:before="3" w:line="360" w:lineRule="auto"/>
      </w:pPr>
      <w:r>
        <w:drawing>
          <wp:inline distT="0" distB="0" distL="0" distR="0">
            <wp:extent cx="3728720" cy="1579880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326" cy="157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1670685</wp:posOffset>
            </wp:positionH>
            <wp:positionV relativeFrom="paragraph">
              <wp:posOffset>605155</wp:posOffset>
            </wp:positionV>
            <wp:extent cx="3816985" cy="1372235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225" cy="13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12.（3 分）如图 12，</w:t>
      </w:r>
      <w:r>
        <w:rPr>
          <w:rFonts w:hint="eastAsia"/>
          <w:lang w:val="en-US" w:eastAsia="zh-CN"/>
        </w:rPr>
        <w:t>O</w:t>
      </w:r>
      <w:r>
        <w:t>为跷跷板的支点，小朋友对跷跷板的作用力 F=120N，大人对跷跷板的作用力 F'=100N（图中未画出），跷跷板水平静止.</w:t>
      </w:r>
    </w:p>
    <w:p>
      <w:pPr>
        <w:pStyle w:val="3"/>
        <w:spacing w:before="3" w:line="360" w:lineRule="auto"/>
      </w:pPr>
      <w:r>
        <w:t>（1）在图 12 中画出 F 的力臂1。</w:t>
      </w:r>
    </w:p>
    <w:p>
      <w:pPr>
        <w:pStyle w:val="3"/>
        <w:spacing w:before="3" w:line="360" w:lineRule="auto"/>
      </w:pPr>
      <w:r>
        <w:t>（2）F’的作用点可能在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（选填"A""B"或"C"），方向竖直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（选填“向上”或“向下”）。</w:t>
      </w:r>
    </w:p>
    <w:p>
      <w:pPr>
        <w:pStyle w:val="3"/>
        <w:spacing w:before="3" w:line="360" w:lineRule="auto"/>
        <w:sectPr>
          <w:pgSz w:w="11910" w:h="16840"/>
          <w:pgMar w:top="1500" w:right="860" w:bottom="1240" w:left="980" w:header="0" w:footer="1041" w:gutter="0"/>
          <w:cols w:space="708" w:num="1"/>
        </w:sectPr>
      </w:pPr>
    </w:p>
    <w:p>
      <w:pPr>
        <w:pStyle w:val="3"/>
        <w:spacing w:before="3" w:line="360" w:lineRule="auto"/>
      </w:pPr>
      <w:r>
        <w:t>13.（4 分）如图 13，小丽站在商场的手扶电梯上，随梯匀速下楼，运动轨迹如图 14 虚线所示.</w:t>
      </w:r>
    </w:p>
    <w:p>
      <w:pPr>
        <w:pStyle w:val="3"/>
        <w:spacing w:before="3" w:line="360" w:lineRule="auto"/>
      </w:pPr>
      <w:r>
        <w:t>（1）在图 14 中画出小丽的受力示意图。（图中"·"表示小丽）</w:t>
      </w:r>
    </w:p>
    <w:p>
      <w:pPr>
        <w:pStyle w:val="3"/>
        <w:spacing w:before="3" w:line="360" w:lineRule="auto"/>
      </w:pPr>
      <w:r>
        <w:t>（2）此过程中，小丽的动能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t>（选填“增大"“不变"或“减小"），机械能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t>（选填“增大”“不变”或“减小”）.</w:t>
      </w:r>
    </w:p>
    <w:p>
      <w:pPr>
        <w:pStyle w:val="3"/>
        <w:spacing w:before="3" w:line="360" w:lineRule="auto"/>
      </w:pPr>
      <w:r>
        <w:drawing>
          <wp:inline distT="0" distB="0" distL="0" distR="0">
            <wp:extent cx="5003165" cy="1557020"/>
            <wp:effectExtent l="0" t="0" r="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309" cy="155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  <w:r>
        <w:t>14.（5 分）某物质由液态变成固态，体积变大。</w:t>
      </w:r>
    </w:p>
    <w:p>
      <w:pPr>
        <w:pStyle w:val="3"/>
        <w:spacing w:before="3" w:line="360" w:lineRule="auto"/>
      </w:pPr>
      <w:r>
        <w:t>（1）该物质发生的物态变化名称是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t>，此过程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t>（选填“吸热”或“放热”）。</w:t>
      </w:r>
    </w:p>
    <w:p>
      <w:pPr>
        <w:pStyle w:val="3"/>
        <w:spacing w:before="3" w:line="360" w:lineRule="auto"/>
      </w:pPr>
      <w:r>
        <w:t>（2）若 1cm</w:t>
      </w:r>
      <w:r>
        <w:rPr>
          <w:vertAlign w:val="superscript"/>
        </w:rPr>
        <w:t xml:space="preserve">3 </w:t>
      </w:r>
      <w:r>
        <w:t>该物质的液体质量为 m</w:t>
      </w:r>
      <w:r>
        <w:rPr>
          <w:vertAlign w:val="subscript"/>
        </w:rPr>
        <w:t>1</w:t>
      </w:r>
      <w:r>
        <w:t>、固体质量为 m</w:t>
      </w:r>
      <w:r>
        <w:rPr>
          <w:vertAlign w:val="subscript"/>
        </w:rPr>
        <w:t>2</w:t>
      </w:r>
      <w:r>
        <w:t>，则 m</w:t>
      </w:r>
      <w:r>
        <w:rPr>
          <w:vertAlign w:val="subscript"/>
        </w:rPr>
        <w:t>1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t>m</w:t>
      </w:r>
      <w:r>
        <w:rPr>
          <w:vertAlign w:val="subscript"/>
        </w:rPr>
        <w:t>2</w:t>
      </w:r>
      <w:r>
        <w:t>（选填“&gt;”“=”或“&lt;”）。</w:t>
      </w: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  <w:r>
        <w:t>15.（7 分）甲、乙液体分别置于两个不同的恒温封闭环境中，质量保持不变。删得甲、乙液体的温度随时间变化如图 15 所示。</w:t>
      </w:r>
    </w:p>
    <w:p>
      <w:pPr>
        <w:pStyle w:val="3"/>
        <w:spacing w:before="3" w:line="360" w:lineRule="auto"/>
      </w:pPr>
      <w:r>
        <w:t>（1）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t>（选填“甲”或“乙”）液体的分子运动随时间越来越剧烈。</w:t>
      </w:r>
    </w:p>
    <w:p>
      <w:pPr>
        <w:pStyle w:val="3"/>
        <w:spacing w:before="3" w:line="360" w:lineRule="auto"/>
      </w:pPr>
      <w:r>
        <w:t>（2）甲液体所在环境的温度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t>（选填“小于 1.7℃”“等于 20℃”或“大于 35℃”）。</w:t>
      </w:r>
    </w:p>
    <w:p>
      <w:pPr>
        <w:pStyle w:val="3"/>
        <w:spacing w:before="3" w:line="360" w:lineRule="auto"/>
      </w:pPr>
      <w:r>
        <w:t>（3）乙液体在“1min-2min"段、"8min-9min"段放出的热量分别为 Q</w:t>
      </w:r>
      <w:r>
        <w:rPr>
          <w:vertAlign w:val="subscript"/>
        </w:rPr>
        <w:t>1</w:t>
      </w:r>
      <w:r>
        <w:t>、Q</w:t>
      </w:r>
      <w:r>
        <w:rPr>
          <w:vertAlign w:val="subscript"/>
        </w:rPr>
        <w:t>2</w:t>
      </w:r>
      <w:r>
        <w:t>，则 Q</w:t>
      </w:r>
      <w:r>
        <w:rPr>
          <w:vertAlign w:val="subscript"/>
        </w:rPr>
        <w:t>1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t>Q</w:t>
      </w:r>
      <w:r>
        <w:rPr>
          <w:vertAlign w:val="subscript"/>
        </w:rPr>
        <w:t>2</w:t>
      </w:r>
      <w:r>
        <w:t xml:space="preserve"> （选填“&gt;”“=”或“&lt;”），依据是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t>。</w:t>
      </w:r>
    </w:p>
    <w:p>
      <w:pPr>
        <w:pStyle w:val="3"/>
        <w:spacing w:before="3" w:line="360" w:lineRule="auto"/>
        <w:jc w:val="center"/>
      </w:pPr>
      <w:r>
        <w:drawing>
          <wp:inline distT="0" distB="0" distL="0" distR="0">
            <wp:extent cx="3527425" cy="2163445"/>
            <wp:effectExtent l="0" t="0" r="0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.jpeg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lum bright="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614" cy="216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3" w:line="360" w:lineRule="auto"/>
        <w:sectPr>
          <w:pgSz w:w="11910" w:h="16840"/>
          <w:pgMar w:top="1500" w:right="860" w:bottom="1240" w:left="980" w:header="0" w:footer="1041" w:gutter="0"/>
          <w:cols w:space="708" w:num="1"/>
        </w:sectPr>
      </w:pPr>
    </w:p>
    <w:p>
      <w:pPr>
        <w:pStyle w:val="3"/>
        <w:spacing w:before="3" w:line="360" w:lineRule="auto"/>
      </w:pPr>
      <w:r>
        <w:t>16-17 题结合题目要求，涉及计算的，应写出必要的文字说明、公式和重要演算步骤。只写出最后答案的不能得分。有数值计算的题，演算过程及结果都委在数字的后面写上正确的单位。</w:t>
      </w: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1053465</wp:posOffset>
            </wp:positionH>
            <wp:positionV relativeFrom="paragraph">
              <wp:posOffset>878840</wp:posOffset>
            </wp:positionV>
            <wp:extent cx="5330190" cy="2236470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jpeg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435" cy="2236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16.（12 分）如图 16，机将重为 5000N 的货物从地面 A 处竖直匀速提升 40s 到达 B 处.再水平匀速运送到 C处，最后竖直放到楼项 D 处。货物从 C 到 D 用时 50</w:t>
      </w:r>
      <w:r>
        <w:rPr>
          <w:rFonts w:hint="eastAsia"/>
          <w:lang w:val="en-US" w:eastAsia="zh-CN"/>
        </w:rPr>
        <w:t>s</w:t>
      </w:r>
      <w:r>
        <w:t>，路程随时间变化图象如图 17 所示. g 取 10N</w:t>
      </w:r>
      <w:r>
        <w:rPr>
          <w:rFonts w:hint="eastAsia"/>
          <w:lang w:val="en-US" w:eastAsia="zh-CN"/>
        </w:rPr>
        <w:t>/</w:t>
      </w:r>
      <w:r>
        <w:t>kg.</w:t>
      </w:r>
    </w:p>
    <w:p>
      <w:pPr>
        <w:pStyle w:val="3"/>
        <w:spacing w:before="3" w:line="360" w:lineRule="auto"/>
      </w:pPr>
      <w:r>
        <w:t>（1）求货物的质量。</w:t>
      </w:r>
    </w:p>
    <w:p>
      <w:pPr>
        <w:pStyle w:val="3"/>
        <w:spacing w:before="3" w:line="360" w:lineRule="auto"/>
      </w:pPr>
      <w:r>
        <w:t>（2）求 BC 段吊机对货物的拉力做的功。</w:t>
      </w:r>
    </w:p>
    <w:p>
      <w:pPr>
        <w:pStyle w:val="3"/>
        <w:spacing w:before="3" w:line="360" w:lineRule="auto"/>
      </w:pPr>
      <w:r>
        <w:t>（3）求 CD 段货物所受重力做功的功率。</w:t>
      </w:r>
    </w:p>
    <w:p>
      <w:pPr>
        <w:pStyle w:val="3"/>
        <w:spacing w:before="3" w:line="360" w:lineRule="auto"/>
      </w:pPr>
      <w:r>
        <w:t>（4）在图 18 中作出货物从 A 到 B 的速度随时间变化图象（仅作图，不用写出计算过程）</w:t>
      </w:r>
    </w:p>
    <w:p>
      <w:pPr>
        <w:pStyle w:val="3"/>
        <w:spacing w:before="3" w:line="360" w:lineRule="auto"/>
        <w:sectPr>
          <w:pgSz w:w="11910" w:h="16840"/>
          <w:pgMar w:top="1500" w:right="860" w:bottom="1240" w:left="980" w:header="0" w:footer="1041" w:gutter="0"/>
          <w:cols w:space="708" w:num="1"/>
        </w:sectPr>
      </w:pPr>
    </w:p>
    <w:p>
      <w:pPr>
        <w:pStyle w:val="3"/>
        <w:spacing w:before="3" w:line="360" w:lineRule="auto"/>
      </w:pPr>
      <w:r>
        <w:t>17.（14 分）小明探究小灯泡、LED 两端的电压随电流变化的情况，连接了如图 19 的实物图其中电源可以提供不同的电压。</w:t>
      </w:r>
    </w:p>
    <w:p>
      <w:pPr>
        <w:pStyle w:val="3"/>
        <w:spacing w:before="3" w:line="360" w:lineRule="auto"/>
      </w:pPr>
      <w:r>
        <w:drawing>
          <wp:inline distT="0" distB="0" distL="0" distR="0">
            <wp:extent cx="5143500" cy="4436110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.jpeg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lum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764" cy="443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3" w:line="360" w:lineRule="auto"/>
      </w:pPr>
      <w:r>
        <w:t>（1）请根据实物图，在图 20 虚线框中画出电路图（用</w:t>
      </w:r>
      <w:r>
        <w:drawing>
          <wp:inline distT="0" distB="0" distL="114300" distR="114300">
            <wp:extent cx="523875" cy="29527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表示数字电压表 V</w:t>
      </w:r>
      <w:r>
        <w:rPr>
          <w:vertAlign w:val="subscript"/>
        </w:rPr>
        <w:t>1</w:t>
      </w:r>
      <w:r>
        <w:t xml:space="preserve"> 和 V</w:t>
      </w:r>
      <w:r>
        <w:rPr>
          <w:vertAlign w:val="subscript"/>
        </w:rPr>
        <w:t>2</w:t>
      </w:r>
      <w:r>
        <w:t>）。</w:t>
      </w:r>
    </w:p>
    <w:p>
      <w:pPr>
        <w:pStyle w:val="3"/>
        <w:spacing w:before="3" w:line="360" w:lineRule="auto"/>
      </w:pPr>
      <w:r>
        <w:t>（2）求：电流为 0.1</w:t>
      </w:r>
      <w:r>
        <w:rPr>
          <w:rFonts w:hint="eastAsia"/>
          <w:lang w:val="en-US" w:eastAsia="zh-CN"/>
        </w:rPr>
        <w:t>0</w:t>
      </w:r>
      <w:r>
        <w:t>A 时，小灯泡的阻值。</w:t>
      </w:r>
    </w:p>
    <w:p>
      <w:pPr>
        <w:pStyle w:val="3"/>
        <w:spacing w:before="3" w:line="360" w:lineRule="auto"/>
      </w:pPr>
      <w:r>
        <w:t>（3）求：电流为 0.3</w:t>
      </w:r>
      <w:r>
        <w:rPr>
          <w:rFonts w:hint="eastAsia"/>
          <w:lang w:val="en-US" w:eastAsia="zh-CN"/>
        </w:rPr>
        <w:t>0</w:t>
      </w:r>
      <w:r>
        <w:t>A 时，LED 的功率；LED 在此状态下持续工作 100s 消耗的电能。</w:t>
      </w:r>
    </w:p>
    <w:p>
      <w:pPr>
        <w:pStyle w:val="3"/>
        <w:spacing w:before="3" w:line="360" w:lineRule="auto"/>
      </w:pPr>
      <w:r>
        <w:t>（4）小明利用两节干电池（约 3V）和图 19 中的小灯泡检测一批与上述实验规格一样的 LED，为保护被测</w:t>
      </w:r>
    </w:p>
    <w:p>
      <w:pPr>
        <w:pStyle w:val="3"/>
        <w:spacing w:before="3" w:line="360" w:lineRule="auto"/>
      </w:pPr>
      <w: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2171700</wp:posOffset>
            </wp:positionH>
            <wp:positionV relativeFrom="paragraph">
              <wp:posOffset>572770</wp:posOffset>
            </wp:positionV>
            <wp:extent cx="3311525" cy="1368425"/>
            <wp:effectExtent l="0" t="0" r="0" b="0"/>
            <wp:wrapNone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8.jpeg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lum bright="12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652" cy="1368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LED，设计了如图 21 所示的电路，根据表中数据，推断检测时，通过 LED 的电流是否能达到 0.3A？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t>， 理由是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t>。</w:t>
      </w:r>
    </w:p>
    <w:p>
      <w:pPr>
        <w:pStyle w:val="3"/>
        <w:spacing w:before="3" w:line="360" w:lineRule="auto"/>
        <w:sectPr>
          <w:pgSz w:w="11910" w:h="16840"/>
          <w:pgMar w:top="1480" w:right="860" w:bottom="1240" w:left="980" w:header="0" w:footer="1041" w:gutter="0"/>
          <w:cols w:space="708" w:num="1"/>
        </w:sectPr>
      </w:pPr>
    </w:p>
    <w:p>
      <w:pPr>
        <w:pStyle w:val="3"/>
        <w:spacing w:before="3" w:line="360" w:lineRule="auto"/>
      </w:pPr>
      <w:r>
        <w:t>18.（7 分）如图 22，小明将质量较小的物体 P 和质量较大的物体 Q 通过细绳相连，并挂在定滑轮上，发现Q 下落会被 P“拖慢"，对此小明猜想：“Q 的质量和初始离地高度都一定时，P 的质量越大，Q 从静止开始下落到地面的平均速度越小。”请设计实验验证其猜想。</w:t>
      </w:r>
    </w:p>
    <w:p>
      <w:pPr>
        <w:pStyle w:val="3"/>
        <w:spacing w:before="3" w:line="360" w:lineRule="auto"/>
      </w:pPr>
      <w:r>
        <w:t>（1）除图 22 所示的器材以外，还需要的实验器材有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ab/>
      </w:r>
      <w:r>
        <w:t>。</w:t>
      </w:r>
    </w:p>
    <w:p>
      <w:pPr>
        <w:pStyle w:val="3"/>
        <w:spacing w:before="3" w:line="360" w:lineRule="auto"/>
      </w:pPr>
      <w:r>
        <w:t>（2）画出记录实验数据的表格。</w:t>
      </w:r>
    </w:p>
    <w:p>
      <w:pPr>
        <w:pStyle w:val="3"/>
        <w:spacing w:before="3" w:line="360" w:lineRule="auto"/>
      </w:pPr>
      <w:r>
        <w:t>（3）写出实验步骤（可用画图或文字表述）和判断小明猜想是否正确的依据。</w:t>
      </w:r>
    </w:p>
    <w:p>
      <w:pPr>
        <w:pStyle w:val="3"/>
        <w:spacing w:before="3" w:line="360" w:lineRule="auto"/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3376930</wp:posOffset>
            </wp:positionH>
            <wp:positionV relativeFrom="paragraph">
              <wp:posOffset>121285</wp:posOffset>
            </wp:positionV>
            <wp:extent cx="1623060" cy="2590800"/>
            <wp:effectExtent l="0" t="0" r="0" b="0"/>
            <wp:wrapTopAndBottom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9.jpeg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lum bright="6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pStyle w:val="3"/>
        <w:spacing w:before="3" w:line="360" w:lineRule="auto"/>
      </w:pPr>
    </w:p>
    <w:p>
      <w:pPr>
        <w:spacing w:before="32" w:line="254" w:lineRule="auto"/>
        <w:ind w:right="-56" w:rightChars="0"/>
        <w:jc w:val="center"/>
        <w:rPr>
          <w:b/>
          <w:sz w:val="44"/>
        </w:rPr>
      </w:pPr>
      <w:r>
        <w:rPr>
          <w:rFonts w:ascii="Times New Roman" w:eastAsia="Times New Roman"/>
          <w:b/>
          <w:sz w:val="44"/>
        </w:rPr>
        <w:t xml:space="preserve">2021 </w:t>
      </w:r>
      <w:r>
        <w:rPr>
          <w:b/>
          <w:sz w:val="44"/>
        </w:rPr>
        <w:t>年广州市初中学业水平考试</w:t>
      </w:r>
    </w:p>
    <w:p>
      <w:pPr>
        <w:spacing w:before="32" w:line="254" w:lineRule="auto"/>
        <w:ind w:right="-56" w:rightChars="0"/>
        <w:jc w:val="center"/>
        <w:rPr>
          <w:rFonts w:hint="default" w:eastAsia="宋体"/>
          <w:b/>
          <w:sz w:val="24"/>
          <w:lang w:val="en-US" w:eastAsia="zh-CN"/>
        </w:rPr>
      </w:pPr>
      <w:r>
        <w:rPr>
          <w:b/>
          <w:sz w:val="44"/>
        </w:rPr>
        <w:t>物理</w:t>
      </w:r>
      <w:r>
        <w:rPr>
          <w:rFonts w:hint="eastAsia"/>
          <w:b/>
          <w:sz w:val="44"/>
          <w:lang w:val="en-US" w:eastAsia="zh-CN"/>
        </w:rPr>
        <w:t xml:space="preserve">  参考答案</w:t>
      </w:r>
    </w:p>
    <w:p/>
    <w:p>
      <w:pPr>
        <w:pStyle w:val="3"/>
        <w:spacing w:before="9"/>
        <w:ind w:left="0"/>
        <w:rPr>
          <w:sz w:val="25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007735" cy="7603490"/>
            <wp:effectExtent l="0" t="0" r="12065" b="16510"/>
            <wp:docPr id="16" name="图片 16" descr="27efbb2f765a4d41dd9759e3b148d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7efbb2f765a4d41dd9759e3b148dd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760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3"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794500" cy="8766175"/>
            <wp:effectExtent l="0" t="0" r="6350" b="15875"/>
            <wp:docPr id="18" name="图片 18" descr="36499e08b6e042cf8bfc0ff9d138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36499e08b6e042cf8bfc0ff9d138e2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876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3"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731635" cy="8519160"/>
            <wp:effectExtent l="0" t="0" r="12065" b="15240"/>
            <wp:docPr id="20" name="图片 20" descr="b4162d3ce7f025d69066eeaef5a29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b4162d3ce7f025d69066eeaef5a298d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731635" cy="851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3" w:line="360" w:lineRule="auto"/>
        <w:rPr>
          <w:rFonts w:hint="eastAsia" w:eastAsia="宋体"/>
          <w:lang w:eastAsia="zh-CN"/>
        </w:rPr>
      </w:pPr>
    </w:p>
    <w:p>
      <w:pPr>
        <w:pStyle w:val="3"/>
        <w:spacing w:before="3"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389370" cy="6753860"/>
            <wp:effectExtent l="0" t="0" r="11430" b="8890"/>
            <wp:docPr id="22" name="图片 22" descr="5535429452b2167792c7876f14833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5535429452b2167792c7876f148332b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675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1500" w:right="860" w:bottom="1240" w:left="980" w:header="0" w:footer="1041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62.85pt;margin-top:778.8pt;height:12pt;width:69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Times New Roman" w:eastAsia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页 共 </w:t>
                </w:r>
                <w:r>
                  <w:rPr>
                    <w:rFonts w:ascii="Times New Roman" w:eastAsia="Times New Roman"/>
                    <w:sz w:val="18"/>
                  </w:rPr>
                  <w:t xml:space="preserve">8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lang w:val="en-US" w:eastAsia="zh-CN"/>
      </w:rPr>
      <w:t>智浪教育---普惠英才文库</w:t>
    </w:r>
  </w:p>
  <w:p>
    <w:pPr>
      <w:pStyle w:val="5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0" o:spid="_x0000_s2050" o:spt="75" type="#_x0000_t75" style="position:absolute;left:0pt;margin-left:10pt;margin-top:1000pt;height:19pt;width:27pt;mso-position-horizontal-relative:page;mso-position-vertical-relative:page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7C662F"/>
    <w:rsid w:val="0FA04E72"/>
    <w:rsid w:val="15CA3907"/>
    <w:rsid w:val="27D62305"/>
    <w:rsid w:val="54924003"/>
    <w:rsid w:val="55CC0E5E"/>
    <w:rsid w:val="588E6B37"/>
    <w:rsid w:val="5A174194"/>
    <w:rsid w:val="5D5522D2"/>
    <w:rsid w:val="79D56E01"/>
    <w:rsid w:val="7B09750C"/>
    <w:rsid w:val="7CCB7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1"/>
    </w:pPr>
    <w:rPr>
      <w:rFonts w:ascii="宋体" w:hAnsi="宋体" w:eastAsia="宋体" w:cs="宋体"/>
      <w:b/>
      <w:bCs/>
      <w:sz w:val="21"/>
      <w:szCs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0"/>
    </w:pPr>
    <w:rPr>
      <w:rFonts w:ascii="宋体" w:hAnsi="宋体" w:eastAsia="宋体" w:cs="宋体"/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00"/>
    </w:pPr>
    <w:rPr>
      <w:rFonts w:ascii="宋体" w:hAnsi="宋体" w:eastAsia="宋体" w:cs="宋体"/>
    </w:r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25.jpeg"/><Relationship Id="rId31" Type="http://schemas.openxmlformats.org/officeDocument/2006/relationships/image" Target="media/image24.jpeg"/><Relationship Id="rId30" Type="http://schemas.openxmlformats.org/officeDocument/2006/relationships/image" Target="media/image23.jpeg"/><Relationship Id="rId3" Type="http://schemas.openxmlformats.org/officeDocument/2006/relationships/footnotes" Target="footnotes.xml"/><Relationship Id="rId29" Type="http://schemas.openxmlformats.org/officeDocument/2006/relationships/image" Target="media/image22.jpeg"/><Relationship Id="rId28" Type="http://schemas.openxmlformats.org/officeDocument/2006/relationships/image" Target="media/image21.jpeg"/><Relationship Id="rId27" Type="http://schemas.openxmlformats.org/officeDocument/2006/relationships/image" Target="media/image20.jpeg"/><Relationship Id="rId26" Type="http://schemas.openxmlformats.org/officeDocument/2006/relationships/image" Target="media/image19.png"/><Relationship Id="rId25" Type="http://schemas.openxmlformats.org/officeDocument/2006/relationships/image" Target="media/image18.jpeg"/><Relationship Id="rId24" Type="http://schemas.openxmlformats.org/officeDocument/2006/relationships/image" Target="media/image17.jpeg"/><Relationship Id="rId23" Type="http://schemas.openxmlformats.org/officeDocument/2006/relationships/image" Target="media/image16.jpeg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rbm.xkw.com</dc:creator>
  <cp:lastModifiedBy>zhanghoufu</cp:lastModifiedBy>
  <dcterms:modified xsi:type="dcterms:W3CDTF">2021-12-28T06:37:16Z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CWM5a7a8fcd54d04556a590b561a765741c">
    <vt:lpwstr>CWMAVIEUTsFkty4REWHvivhCSSZfmCA1ejeBsW34HVn1qQ4ddpQbH0ZHdaPkE0Qix9h6QAl/ghod0M0cUyPW1QVzQ==</vt:lpwstr>
  </property>
  <property fmtid="{D5CDD505-2E9C-101B-9397-08002B2CF9AE}" pid="7" name="KSOProductBuildVer">
    <vt:lpwstr>2052-11.1.0.11115</vt:lpwstr>
  </property>
  <property fmtid="{D5CDD505-2E9C-101B-9397-08002B2CF9AE}" pid="8" name="ICV">
    <vt:lpwstr>21A7A70A15D0422ABF35C9795773A5FE</vt:lpwstr>
  </property>
</Properties>
</file>