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B0F0"/>
          <w:sz w:val="36"/>
          <w:szCs w:val="36"/>
        </w:rPr>
      </w:pPr>
      <w:r>
        <w:rPr>
          <w:color w:val="00B0F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11696700</wp:posOffset>
            </wp:positionH>
            <wp:positionV relativeFrom="topMargin">
              <wp:posOffset>11379200</wp:posOffset>
            </wp:positionV>
            <wp:extent cx="406400" cy="368300"/>
            <wp:effectExtent l="0" t="0" r="0" b="0"/>
            <wp:wrapNone/>
            <wp:docPr id="100040" name="图片 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0" name="图片 1000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B0F0"/>
          <w:sz w:val="36"/>
          <w:szCs w:val="36"/>
        </w:rPr>
        <w:t>信息的传递（单元过关测试）（原卷版）</w:t>
      </w:r>
    </w:p>
    <w:p>
      <w:pPr>
        <w:spacing w:line="360" w:lineRule="auto"/>
        <w:ind w:firstLine="422" w:firstLineChars="200"/>
        <w:jc w:val="center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（满分100分，80分钟）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一、选择题（每题3分，共54分）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1．</w:t>
      </w:r>
      <w:r>
        <w:rPr>
          <w:rFonts w:hint="eastAsia" w:ascii="宋体" w:hAnsi="宋体" w:cs="宋体"/>
          <w:szCs w:val="21"/>
        </w:rPr>
        <w:t>关于信息的传递与能源的利用，下列说法中不正确的是（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A．手机既能接收电磁波，也能发射电磁波；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B．卫星通信利用超声波传递信息；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C．人类认识到涉及热现象的能量转化过程是有方向性的，所以必须节约能源；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D．煤、石油、天然气等常规能源有限，因此，未来的理想能源是太阳能、水能和风能等可再生能源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2.关于能源、信息和材料，下列说法正确的是（  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A．手机通话是利用电磁波来传递信息的；B．随着科技的发展永动机不久将会实现；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C．煤、太阳能、天然气都是可再生能源；D．LED灯中的发光二极管由超导材料制成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3.</w:t>
      </w:r>
      <w:r>
        <w:rPr>
          <w:rFonts w:hint="eastAsia" w:ascii="宋体" w:hAnsi="宋体" w:cs="宋体"/>
          <w:szCs w:val="21"/>
        </w:rPr>
        <w:t>关于信息的传递与能源的利用，下列说法中不正确的是（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A．手机既能接收电磁波，也能发射电磁波；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B．卫星通信利用超声波传递信息；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C．人类认识到涉及热现象的能量转化过程是有方向性的．所以必须节约能源；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D．煤、石油、天然气等常规能源有限，因此，未来的理想能源是太阳能、水能和风能等可再生能源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4.下列有关声波和电磁波的说法错误的是（  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A、声音能在空气中传播不能在真空中传播；B、移动电话是通过电磁波传递声音信息的；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C、验钞机利用了紫外线来检验钞票的真假；D、电视遥控器是利用红光来打开电视机的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5.智能手环可随时记录佩戴人的运动数据，且能将数据无线传输到手机上显示，如图所示，将数据从智能手环无线传输到手机是利用（　　）。</w:t>
      </w:r>
    </w:p>
    <w:p>
      <w:pPr>
        <w:spacing w:line="360" w:lineRule="auto"/>
        <w:ind w:firstLine="420" w:firstLineChars="200"/>
        <w:jc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drawing>
          <wp:inline distT="0" distB="0" distL="114300" distR="114300">
            <wp:extent cx="1635125" cy="1139825"/>
            <wp:effectExtent l="0" t="0" r="3175" b="3175"/>
            <wp:docPr id="12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rcRect r="771" b="1102"/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13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A．光纤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B．电磁波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C．超声波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D．次声波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6.下列有关声和电磁波的说法正确的是（　　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A．光信号在光导纤维中以声音的速度传播；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B．高速公路旁的房屋装有隔音窗，是为了防止噪声的产生；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C．养蜂人通过听到蜜蜂的“嗡嗡”声，判断蜜蜂是否采了蜜；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D．固定电话既有发射电磁波的功能，又有接收电磁波的功能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7.下列关于能源和信息的说法正确的是（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A．当前核电站利用核聚变发电；B．太阳能电池板将太阳能转化为内能；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C．光纤通信利用超声波传递信息；D．卫星通信利用电磁波传递信息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kern w:val="0"/>
          <w:szCs w:val="21"/>
        </w:rPr>
        <w:t>8.</w:t>
      </w:r>
      <w:r>
        <w:rPr>
          <w:rFonts w:hint="eastAsia" w:ascii="宋体" w:hAnsi="宋体" w:cs="宋体"/>
          <w:szCs w:val="21"/>
        </w:rPr>
        <w:t>关于能源、电磁波、超声波等物理知识，下列说法中正确的是（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A．核电站利用的是核聚变时产生的能量；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B．化石能源属于可再生能源；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C．光纤通信是利用电磁波传递信息；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D．“北斗”卫星导航是利用超声波进行定位和导航的</w:t>
      </w:r>
    </w:p>
    <w:p>
      <w:pPr>
        <w:pStyle w:val="13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/>
        </w:rPr>
        <w:t>9.</w:t>
      </w:r>
      <w:r>
        <w:rPr>
          <w:rFonts w:hint="eastAsia" w:ascii="宋体" w:hAnsi="宋体" w:cs="宋体"/>
          <w:sz w:val="21"/>
          <w:szCs w:val="21"/>
        </w:rPr>
        <w:t>关于“电与磁”，下列描述正确的是（</w:t>
      </w:r>
      <w:r>
        <w:rPr>
          <w:rFonts w:hint="eastAsia" w:ascii="宋体" w:hAnsi="宋体" w:cs="宋体"/>
          <w:sz w:val="21"/>
          <w:szCs w:val="21"/>
          <w:lang w:val="en-US"/>
        </w:rPr>
        <w:t xml:space="preserve">  </w:t>
      </w:r>
      <w:r>
        <w:rPr>
          <w:rFonts w:hint="eastAsia" w:ascii="宋体" w:hAnsi="宋体" w:cs="宋体"/>
          <w:sz w:val="21"/>
          <w:szCs w:val="21"/>
        </w:rPr>
        <w:t>）。</w:t>
      </w:r>
    </w:p>
    <w:p>
      <w:pPr>
        <w:pStyle w:val="13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A.电磁波可以在真空中传播；B.磁场的方向总是从N极指向S极；</w:t>
      </w:r>
    </w:p>
    <w:p>
      <w:pPr>
        <w:pStyle w:val="13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>C.电动机的发明，实现了机械能向电能的转化；D.地球磁场的北极在地理北极附近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10.2017年1月18日，我国发射的世界首颗量子卫星“墨子号”正式交付用户单位使用，“墨子号”与地面控制系统交流靠的是（  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A.次声波    B.X射线   C.红外线   D.电磁波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11.我国独立自主建立的北斗卫星定位系统，可提供全天候的及时定位服务。该系统利用电磁波传递信息。下列关于电磁波说法正确的是（  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A.所有电磁波的波长相等；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B.电磁波不能在玻璃中传播；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C.在真空中，无线电波的传播速度小于光的传播速度；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D.作为载体，电磁波频率越高，相同时间可以传输的信息越多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12．WiFi上网是当今广泛使用的一种无线网络传输技术，它快递信息用到的是（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A．红外线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B．紫外线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C．电磁波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D．超声波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13.将一根导线的一端与电池的负极相连，另一端与电池的正极时断时续地接触，旁边的收音机就会发出“喀啦喀啦”的声音，这是因为收音机收到了电池与导线产生的（　　）。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A．超声波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B．次声波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C．电磁波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D．光波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14.电视机换台时，实际上是在改变（  ）。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A．电视台的发射频率；        B．电视机的接收频率；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ind w:firstLine="420" w:firstLineChars="20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C．电视台发射的电磁波的波速；D．电视机接收的电磁波的波速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15.今年1月，我国发射的世界首颗量子科学实验卫星，完成了在轨测试任务。实验卫星与地面通信联系是利用（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A．次声波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B．无线电波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C．红外线</w:t>
      </w:r>
      <w:r>
        <w:rPr>
          <w:rFonts w:hint="eastAsia" w:ascii="宋体" w:hAnsi="宋体" w:cs="宋体"/>
          <w:szCs w:val="21"/>
        </w:rPr>
        <w:tab/>
      </w:r>
      <w:r>
        <w:rPr>
          <w:rFonts w:hint="eastAsia" w:ascii="宋体" w:hAnsi="宋体" w:cs="宋体"/>
          <w:szCs w:val="21"/>
        </w:rPr>
        <w:t>D．超声波</w:t>
      </w:r>
    </w:p>
    <w:p>
      <w:pPr>
        <w:pStyle w:val="6"/>
        <w:tabs>
          <w:tab w:val="left" w:pos="2624"/>
          <w:tab w:val="left" w:pos="4655"/>
          <w:tab w:val="left" w:pos="6684"/>
        </w:tabs>
        <w:autoSpaceDE/>
        <w:autoSpaceDN/>
        <w:spacing w:before="183" w:line="360" w:lineRule="auto"/>
        <w:ind w:firstLine="420" w:firstLineChars="200"/>
      </w:pPr>
      <w:r>
        <w:rPr>
          <w:rFonts w:hint="eastAsia"/>
          <w:lang w:val="en-US"/>
        </w:rPr>
        <w:t>16.</w:t>
      </w:r>
      <w:r>
        <w:rPr>
          <w:rFonts w:hint="eastAsia"/>
          <w:spacing w:val="-1"/>
        </w:rPr>
        <w:t>关于能源、电磁波与信息技术的说法正确的是（</w:t>
      </w:r>
      <w:r>
        <w:rPr>
          <w:rFonts w:hint="eastAsia"/>
          <w:spacing w:val="-1"/>
          <w:lang w:val="en-US"/>
        </w:rPr>
        <w:t xml:space="preserve">  </w:t>
      </w:r>
      <w:r>
        <w:rPr>
          <w:rFonts w:hint="eastAsia"/>
          <w:spacing w:val="-1"/>
        </w:rPr>
        <w:t>）。</w:t>
      </w:r>
    </w:p>
    <w:p>
      <w:pPr>
        <w:pStyle w:val="6"/>
        <w:autoSpaceDE/>
        <w:autoSpaceDN/>
        <w:spacing w:before="10" w:line="360" w:lineRule="auto"/>
        <w:ind w:firstLine="416" w:firstLineChars="200"/>
        <w:rPr>
          <w:spacing w:val="34"/>
        </w:rPr>
      </w:pPr>
      <w:r>
        <w:rPr>
          <w:rFonts w:hint="eastAsia"/>
          <w:spacing w:val="-1"/>
        </w:rPr>
        <w:t>A．太阳能</w:t>
      </w:r>
      <w:r>
        <w:rPr>
          <w:rFonts w:hint="eastAsia"/>
          <w:spacing w:val="-1"/>
          <w:lang w:val="en-US" w:bidi="ar-SA"/>
        </w:rPr>
        <w:drawing>
          <wp:inline distT="0" distB="0" distL="114300" distR="114300">
            <wp:extent cx="19050" cy="19050"/>
            <wp:effectExtent l="0" t="0" r="0" b="0"/>
            <wp:docPr id="1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pacing w:val="-1"/>
        </w:rPr>
        <w:t>、风能、天然气是可再生能源</w:t>
      </w:r>
      <w:r>
        <w:rPr>
          <w:rFonts w:hint="eastAsia"/>
          <w:spacing w:val="34"/>
        </w:rPr>
        <w:t xml:space="preserve"> </w:t>
      </w:r>
    </w:p>
    <w:p>
      <w:pPr>
        <w:pStyle w:val="6"/>
        <w:autoSpaceDE/>
        <w:autoSpaceDN/>
        <w:spacing w:before="10" w:line="360" w:lineRule="auto"/>
        <w:ind w:firstLine="420" w:firstLineChars="200"/>
      </w:pPr>
      <w:r>
        <w:rPr>
          <w:rFonts w:hint="eastAsia"/>
        </w:rPr>
        <w:t xml:space="preserve">B．光纤通信主要利用电信号传递信息 </w:t>
      </w:r>
    </w:p>
    <w:p>
      <w:pPr>
        <w:pStyle w:val="6"/>
        <w:autoSpaceDE/>
        <w:autoSpaceDN/>
        <w:spacing w:before="10" w:line="360" w:lineRule="auto"/>
        <w:ind w:firstLine="420" w:firstLineChars="200"/>
      </w:pPr>
      <w:r>
        <w:rPr>
          <w:rFonts w:hint="eastAsia"/>
        </w:rPr>
        <w:t xml:space="preserve">C．手机既能发射电磁波也能接收电磁波 </w:t>
      </w:r>
    </w:p>
    <w:p>
      <w:pPr>
        <w:pStyle w:val="6"/>
        <w:autoSpaceDE/>
        <w:autoSpaceDN/>
        <w:spacing w:before="10" w:line="360" w:lineRule="auto"/>
        <w:ind w:firstLine="416" w:firstLineChars="200"/>
      </w:pPr>
      <w:r>
        <w:rPr>
          <w:rFonts w:hint="eastAsia"/>
          <w:spacing w:val="-1"/>
        </w:rPr>
        <w:t>D．卫星导航系统主要靠超声波来传递信息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17.关于电磁波与信息技术，下列说法正确的是（　　）。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A．电磁波不能在真空中传播；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B．不同波长的电磁波在空气中的传播速度不同；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C．可见光不是电磁波；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D．日常生活中使用的手机既能发射电磁波，也能接收电磁波</w:t>
      </w:r>
    </w:p>
    <w:p>
      <w:pPr>
        <w:spacing w:line="360" w:lineRule="auto"/>
        <w:ind w:left="420" w:left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18.关于电磁波，下列说法正确的是（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）。</w:t>
      </w:r>
    </w:p>
    <w:p>
      <w:pPr>
        <w:tabs>
          <w:tab w:val="center" w:pos="5439"/>
        </w:tabs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A．电磁波只能传递信息不能传递能量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B.光纤通信没有应用电磁波</w:t>
      </w:r>
    </w:p>
    <w:p>
      <w:pPr>
        <w:tabs>
          <w:tab w:val="center" w:pos="5548"/>
        </w:tabs>
        <w:spacing w:line="360" w:lineRule="auto"/>
        <w:ind w:firstLine="420" w:firstLineChars="200"/>
        <w:textAlignment w:val="center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C．电磁波能在真空中传播</w:t>
      </w:r>
      <w:r>
        <w:rPr>
          <w:rFonts w:hint="eastAsia" w:ascii="宋体" w:hAnsi="宋体" w:cs="宋体"/>
          <w:kern w:val="0"/>
          <w:szCs w:val="21"/>
        </w:rPr>
        <w:tab/>
      </w:r>
      <w:r>
        <w:rPr>
          <w:rFonts w:hint="eastAsia" w:ascii="宋体" w:hAnsi="宋体" w:cs="宋体"/>
          <w:kern w:val="0"/>
          <w:szCs w:val="21"/>
        </w:rPr>
        <w:t>D.声波和可见光都属于电磁波</w:t>
      </w:r>
    </w:p>
    <w:p>
      <w:pPr>
        <w:spacing w:line="360" w:lineRule="auto"/>
        <w:ind w:firstLine="422" w:firstLineChars="200"/>
        <w:rPr>
          <w:rFonts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二、填空题（每空2分，共42分）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19.广播电台的发射线路靠迅速变化的交变电流向外发射电磁波，交变电流在每秒周期性变化1次发射的电磁波频率为1Hz。若某电台节目发射频率为88.2 MHz，说明发射线路中的交变电流每秒钟周期性变化为</w:t>
      </w:r>
      <w:r>
        <w:rPr>
          <w:rFonts w:hint="eastAsia" w:ascii="宋体" w:hAnsi="宋体" w:cs="宋体"/>
          <w:szCs w:val="21"/>
          <w:u w:val="single"/>
        </w:rPr>
        <w:t xml:space="preserve">       </w:t>
      </w:r>
      <w:r>
        <w:rPr>
          <w:rFonts w:hint="eastAsia" w:ascii="宋体" w:hAnsi="宋体" w:cs="宋体"/>
          <w:szCs w:val="21"/>
        </w:rPr>
        <w:t>次。收音机通过</w:t>
      </w:r>
      <w:r>
        <w:rPr>
          <w:rFonts w:hint="eastAsia" w:ascii="宋体" w:hAnsi="宋体" w:cs="宋体"/>
          <w:szCs w:val="21"/>
          <w:u w:val="single"/>
        </w:rPr>
        <w:t xml:space="preserve">          </w:t>
      </w:r>
      <w:r>
        <w:rPr>
          <w:rFonts w:hint="eastAsia" w:ascii="宋体" w:hAnsi="宋体" w:cs="宋体"/>
          <w:szCs w:val="21"/>
        </w:rPr>
        <w:t>电磁波来工作，手机通过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电磁波来实验远距离通话。（后两空选填“发射”、“接收”或“发射和接收”）</w:t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20.小明由于经常玩手机，经检查眼睛有些近视，应利用</w:t>
      </w:r>
      <w:r>
        <w:rPr>
          <w:rFonts w:hint="eastAsia" w:ascii="宋体" w:hAnsi="宋体" w:cs="宋体"/>
          <w:szCs w:val="21"/>
          <w:u w:val="single"/>
        </w:rPr>
        <w:t xml:space="preserve">        </w:t>
      </w:r>
      <w:r>
        <w:rPr>
          <w:rFonts w:hint="eastAsia" w:ascii="宋体" w:hAnsi="宋体" w:cs="宋体"/>
          <w:szCs w:val="21"/>
        </w:rPr>
        <w:t>透镜矫正；手机之间利用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传递信息（选填“电磁波”或“声波”）。</w:t>
      </w:r>
    </w:p>
    <w:p>
      <w:pPr>
        <w:pStyle w:val="13"/>
        <w:spacing w:before="0" w:beforeAutospacing="0" w:after="0" w:afterAutospacing="0" w:line="360" w:lineRule="auto"/>
        <w:ind w:firstLine="420" w:firstLineChars="200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  <w:lang w:val="en-US"/>
        </w:rPr>
        <w:t>21.</w:t>
      </w:r>
      <w:r>
        <w:rPr>
          <w:rFonts w:hint="eastAsia" w:ascii="宋体" w:hAnsi="宋体" w:cs="宋体"/>
          <w:sz w:val="21"/>
          <w:szCs w:val="21"/>
        </w:rPr>
        <w:t>2016年10月19日，神舟十一号载人飞船与天宫二号空间实验室自动交会对接成功，为两名航天员进入天宫二号铺平道路．天宫二号中的航天员是通过</w:t>
      </w:r>
      <w:r>
        <w:rPr>
          <w:rFonts w:hint="eastAsia" w:ascii="宋体" w:hAnsi="宋体" w:cs="宋体"/>
          <w:sz w:val="21"/>
          <w:szCs w:val="21"/>
          <w:u w:val="single"/>
          <w:lang w:val="en-US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接收地面指挥中心发出的各项指令的，天宫二号的太阳能电池板是将太阳能转化成</w:t>
      </w:r>
      <w:r>
        <w:rPr>
          <w:rFonts w:hint="eastAsia" w:ascii="宋体" w:hAnsi="宋体" w:cs="宋体"/>
          <w:sz w:val="21"/>
          <w:szCs w:val="21"/>
          <w:u w:val="single"/>
          <w:lang w:val="en-US"/>
        </w:rPr>
        <w:t xml:space="preserve">      </w:t>
      </w:r>
      <w:r>
        <w:rPr>
          <w:rFonts w:hint="eastAsia" w:ascii="宋体" w:hAnsi="宋体" w:cs="宋体"/>
          <w:sz w:val="21"/>
          <w:szCs w:val="21"/>
        </w:rPr>
        <w:t>能的装置。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1339850" cy="692150"/>
            <wp:effectExtent l="0" t="0" r="12700" b="12700"/>
            <wp:docPr id="1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rcRect r="938" b="1802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22.如图，“歼20”是我国自主研发的一种新型“隐形战机”，它的机身材料和涂层对雷达发射的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（选填“超声波”或“电磁波”）具有良好的吸收作用。</w:t>
      </w:r>
    </w:p>
    <w:p>
      <w:pPr>
        <w:spacing w:line="360" w:lineRule="auto"/>
        <w:jc w:val="center"/>
        <w:textAlignment w:val="center"/>
        <w:rPr>
          <w:rFonts w:ascii="宋体" w:hAnsi="宋体" w:cs="宋体"/>
        </w:rPr>
      </w:pPr>
      <w:r>
        <w:rPr>
          <w:rFonts w:hint="eastAsia" w:ascii="宋体" w:hAnsi="宋体" w:cs="宋体"/>
        </w:rPr>
        <w:drawing>
          <wp:inline distT="0" distB="0" distL="114300" distR="114300">
            <wp:extent cx="1282700" cy="863600"/>
            <wp:effectExtent l="0" t="0" r="12700" b="12700"/>
            <wp:docPr id="1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/>
                    <a:srcRect r="981" b="1450"/>
                    <a:stretch>
                      <a:fillRect/>
                    </a:stretch>
                  </pic:blipFill>
                  <pic:spPr>
                    <a:xfrm>
                      <a:off x="0" y="0"/>
                      <a:ext cx="12827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20" w:firstLineChars="200"/>
        <w:textAlignment w:val="center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23.电磁波在空气中的传播速度约为</w:t>
      </w:r>
      <w:r>
        <w:rPr>
          <w:rFonts w:hint="eastAsia" w:ascii="宋体" w:hAnsi="宋体" w:cs="宋体"/>
          <w:szCs w:val="21"/>
          <w:u w:val="single"/>
        </w:rPr>
        <w:t xml:space="preserve">    </w:t>
      </w:r>
      <w:r>
        <w:rPr>
          <w:rFonts w:hint="eastAsia" w:ascii="宋体" w:hAnsi="宋体" w:cs="宋体"/>
          <w:szCs w:val="21"/>
        </w:rPr>
        <w:t>m／s，当导线中通过电流时，放在旁边的小磁针发生偏转，说明电流周围存在</w:t>
      </w:r>
      <w:r>
        <w:rPr>
          <w:rFonts w:hint="eastAsia" w:ascii="宋体" w:hAnsi="宋体" w:cs="宋体"/>
          <w:szCs w:val="21"/>
          <w:u w:val="single"/>
        </w:rPr>
        <w:t xml:space="preserve">         </w:t>
      </w:r>
      <w:r>
        <w:rPr>
          <w:rFonts w:hint="eastAsia" w:ascii="宋体" w:hAnsi="宋体" w:cs="宋体"/>
          <w:szCs w:val="21"/>
        </w:rPr>
        <w:t>；丹麦物理学家</w:t>
      </w:r>
      <w:r>
        <w:rPr>
          <w:rFonts w:hint="eastAsia" w:ascii="宋体" w:hAnsi="宋体" w:cs="宋体"/>
          <w:szCs w:val="21"/>
          <w:u w:val="single"/>
        </w:rPr>
        <w:t xml:space="preserve">      </w:t>
      </w:r>
      <w:r>
        <w:rPr>
          <w:rFonts w:hint="eastAsia" w:ascii="宋体" w:hAnsi="宋体" w:cs="宋体"/>
          <w:szCs w:val="21"/>
        </w:rPr>
        <w:t>(选填“法拉第”、“奥斯特”或“欧姆”)是第一个发现电与磁之间联系的人。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24.汽车上常安装一些设备来传递信息，如倒车雷达利用</w:t>
      </w:r>
      <w:r>
        <w:rPr>
          <w:rFonts w:hint="eastAsia" w:ascii="宋体" w:hAnsi="宋体" w:cs="宋体"/>
          <w:szCs w:val="21"/>
          <w:u w:val="single"/>
        </w:rPr>
        <w:t>　　　　　　</w:t>
      </w:r>
      <w:r>
        <w:rPr>
          <w:rFonts w:hint="eastAsia" w:ascii="宋体" w:hAnsi="宋体" w:cs="宋体"/>
          <w:szCs w:val="21"/>
        </w:rPr>
        <w:t>来传递信息。而汽车导航仪则利用</w:t>
      </w:r>
      <w:r>
        <w:rPr>
          <w:rFonts w:hint="eastAsia" w:ascii="宋体" w:hAnsi="宋体" w:cs="宋体"/>
          <w:szCs w:val="21"/>
          <w:u w:val="single"/>
        </w:rPr>
        <w:t>　　　　　　</w:t>
      </w:r>
      <w:r>
        <w:rPr>
          <w:rFonts w:hint="eastAsia" w:ascii="宋体" w:hAnsi="宋体" w:cs="宋体"/>
          <w:szCs w:val="21"/>
        </w:rPr>
        <w:t>与卫星联系来传递信息，以确定汽车所处的位置。（选填“电磁波”或“超声波”）</w:t>
      </w:r>
    </w:p>
    <w:p>
      <w:pPr>
        <w:pStyle w:val="6"/>
        <w:tabs>
          <w:tab w:val="left" w:pos="2163"/>
        </w:tabs>
        <w:autoSpaceDE/>
        <w:autoSpaceDN/>
        <w:spacing w:before="107" w:line="360" w:lineRule="auto"/>
        <w:ind w:firstLine="420" w:firstLineChars="200"/>
      </w:pPr>
      <w:r>
        <w:rPr>
          <w:rFonts w:hint="eastAsia"/>
          <w:lang w:val="en-US"/>
        </w:rPr>
        <w:t>25.</w:t>
      </w:r>
      <w:r>
        <w:rPr>
          <w:rFonts w:hint="eastAsia"/>
          <w:spacing w:val="-3"/>
        </w:rPr>
        <w:t>北</w:t>
      </w:r>
      <w:r>
        <w:rPr>
          <w:rFonts w:hint="eastAsia"/>
        </w:rPr>
        <w:t>斗</w:t>
      </w:r>
      <w:r>
        <w:rPr>
          <w:rFonts w:hint="eastAsia"/>
          <w:spacing w:val="-3"/>
        </w:rPr>
        <w:t>卫</w:t>
      </w:r>
      <w:r>
        <w:rPr>
          <w:rFonts w:hint="eastAsia"/>
        </w:rPr>
        <w:t>星</w:t>
      </w:r>
      <w:r>
        <w:rPr>
          <w:rFonts w:hint="eastAsia"/>
          <w:spacing w:val="-3"/>
        </w:rPr>
        <w:t>导</w:t>
      </w:r>
      <w:r>
        <w:rPr>
          <w:rFonts w:hint="eastAsia"/>
        </w:rPr>
        <w:t>航</w:t>
      </w:r>
      <w:r>
        <w:rPr>
          <w:rFonts w:hint="eastAsia"/>
          <w:spacing w:val="-3"/>
        </w:rPr>
        <w:t>系</w:t>
      </w:r>
      <w:r>
        <w:rPr>
          <w:rFonts w:hint="eastAsia"/>
        </w:rPr>
        <w:t>统</w:t>
      </w:r>
      <w:r>
        <w:rPr>
          <w:rFonts w:hint="eastAsia"/>
          <w:spacing w:val="-3"/>
        </w:rPr>
        <w:t>是中</w:t>
      </w:r>
      <w:r>
        <w:rPr>
          <w:rFonts w:hint="eastAsia"/>
        </w:rPr>
        <w:t>国自</w:t>
      </w:r>
      <w:r>
        <w:rPr>
          <w:rFonts w:hint="eastAsia"/>
          <w:spacing w:val="-3"/>
        </w:rPr>
        <w:t>行</w:t>
      </w:r>
      <w:r>
        <w:rPr>
          <w:rFonts w:hint="eastAsia"/>
        </w:rPr>
        <w:t>研</w:t>
      </w:r>
      <w:r>
        <w:rPr>
          <w:rFonts w:hint="eastAsia"/>
          <w:spacing w:val="-3"/>
        </w:rPr>
        <w:t>制</w:t>
      </w:r>
      <w:r>
        <w:rPr>
          <w:rFonts w:hint="eastAsia"/>
        </w:rPr>
        <w:t>的</w:t>
      </w:r>
      <w:r>
        <w:rPr>
          <w:rFonts w:hint="eastAsia"/>
          <w:spacing w:val="-3"/>
        </w:rPr>
        <w:t>全</w:t>
      </w:r>
      <w:r>
        <w:rPr>
          <w:rFonts w:hint="eastAsia"/>
        </w:rPr>
        <w:t>球</w:t>
      </w:r>
      <w:r>
        <w:rPr>
          <w:rFonts w:hint="eastAsia"/>
          <w:spacing w:val="-3"/>
        </w:rPr>
        <w:t>卫</w:t>
      </w:r>
      <w:r>
        <w:rPr>
          <w:rFonts w:hint="eastAsia"/>
        </w:rPr>
        <w:t>星</w:t>
      </w:r>
      <w:r>
        <w:rPr>
          <w:rFonts w:hint="eastAsia"/>
          <w:spacing w:val="-3"/>
        </w:rPr>
        <w:t>导</w:t>
      </w:r>
      <w:r>
        <w:rPr>
          <w:rFonts w:hint="eastAsia"/>
        </w:rPr>
        <w:t>航系</w:t>
      </w:r>
      <w:r>
        <w:rPr>
          <w:rFonts w:hint="eastAsia"/>
          <w:spacing w:val="-3"/>
        </w:rPr>
        <w:t>统</w:t>
      </w:r>
      <w:r>
        <w:rPr>
          <w:rFonts w:hint="eastAsia"/>
          <w:spacing w:val="-46"/>
        </w:rPr>
        <w:t>，</w:t>
      </w:r>
      <w:r>
        <w:rPr>
          <w:rFonts w:hint="eastAsia"/>
        </w:rPr>
        <w:t>具</w:t>
      </w:r>
      <w:r>
        <w:rPr>
          <w:rFonts w:hint="eastAsia"/>
          <w:spacing w:val="-3"/>
        </w:rPr>
        <w:t>有</w:t>
      </w:r>
      <w:r>
        <w:rPr>
          <w:rFonts w:hint="eastAsia"/>
        </w:rPr>
        <w:t>定</w:t>
      </w:r>
      <w:r>
        <w:rPr>
          <w:rFonts w:hint="eastAsia"/>
          <w:spacing w:val="-3"/>
        </w:rPr>
        <w:t>位</w:t>
      </w:r>
      <w:r>
        <w:rPr>
          <w:rFonts w:hint="eastAsia"/>
          <w:spacing w:val="-44"/>
        </w:rPr>
        <w:t>、</w:t>
      </w:r>
      <w:r>
        <w:rPr>
          <w:rFonts w:hint="eastAsia"/>
          <w:spacing w:val="-3"/>
        </w:rPr>
        <w:t>导</w:t>
      </w:r>
      <w:r>
        <w:rPr>
          <w:rFonts w:hint="eastAsia"/>
        </w:rPr>
        <w:t>航</w:t>
      </w:r>
      <w:r>
        <w:rPr>
          <w:rFonts w:hint="eastAsia"/>
          <w:spacing w:val="-3"/>
        </w:rPr>
        <w:t>和</w:t>
      </w:r>
      <w:r>
        <w:rPr>
          <w:rFonts w:hint="eastAsia"/>
        </w:rPr>
        <w:t>通讯</w:t>
      </w:r>
      <w:r>
        <w:rPr>
          <w:rFonts w:hint="eastAsia"/>
          <w:spacing w:val="-3"/>
        </w:rPr>
        <w:t>等</w:t>
      </w:r>
      <w:r>
        <w:rPr>
          <w:rFonts w:hint="eastAsia"/>
        </w:rPr>
        <w:t>功</w:t>
      </w:r>
      <w:r>
        <w:rPr>
          <w:rFonts w:hint="eastAsia"/>
          <w:spacing w:val="-3"/>
        </w:rPr>
        <w:t>能</w:t>
      </w:r>
      <w:r>
        <w:rPr>
          <w:rFonts w:hint="eastAsia"/>
        </w:rPr>
        <w:t>。 北斗</w:t>
      </w:r>
      <w:r>
        <w:rPr>
          <w:rFonts w:hint="eastAsia"/>
          <w:spacing w:val="-3"/>
        </w:rPr>
        <w:t>卫</w:t>
      </w:r>
      <w:r>
        <w:rPr>
          <w:rFonts w:hint="eastAsia"/>
        </w:rPr>
        <w:t>星</w:t>
      </w:r>
      <w:r>
        <w:rPr>
          <w:rFonts w:hint="eastAsia"/>
          <w:spacing w:val="-3"/>
        </w:rPr>
        <w:t>导</w:t>
      </w:r>
      <w:r>
        <w:rPr>
          <w:rFonts w:hint="eastAsia"/>
        </w:rPr>
        <w:t>航</w:t>
      </w:r>
      <w:r>
        <w:rPr>
          <w:rFonts w:hint="eastAsia"/>
          <w:spacing w:val="-3"/>
        </w:rPr>
        <w:t>系</w:t>
      </w:r>
      <w:r>
        <w:rPr>
          <w:rFonts w:hint="eastAsia"/>
          <w:spacing w:val="-1"/>
        </w:rPr>
        <w:t>统</w:t>
      </w:r>
      <w:r>
        <w:rPr>
          <w:rFonts w:hint="eastAsia"/>
          <w:spacing w:val="-3"/>
        </w:rPr>
        <w:t>利</w:t>
      </w:r>
      <w:r>
        <w:rPr>
          <w:rFonts w:hint="eastAsia"/>
        </w:rPr>
        <w:t>用</w:t>
      </w:r>
      <w:r>
        <w:rPr>
          <w:rFonts w:hint="eastAsia"/>
          <w:u w:val="single" w:color="000000"/>
        </w:rPr>
        <w:tab/>
      </w:r>
      <w:r>
        <w:rPr>
          <w:rFonts w:hint="eastAsia"/>
          <w:spacing w:val="-3"/>
        </w:rPr>
        <w:t>传</w:t>
      </w:r>
      <w:r>
        <w:rPr>
          <w:rFonts w:hint="eastAsia"/>
        </w:rPr>
        <w:t>递</w:t>
      </w:r>
      <w:r>
        <w:rPr>
          <w:rFonts w:hint="eastAsia"/>
          <w:spacing w:val="-3"/>
        </w:rPr>
        <w:t>信</w:t>
      </w:r>
      <w:r>
        <w:rPr>
          <w:rFonts w:hint="eastAsia"/>
        </w:rPr>
        <w:t>息</w:t>
      </w:r>
      <w:r>
        <w:rPr>
          <w:rFonts w:hint="eastAsia"/>
          <w:spacing w:val="-60"/>
        </w:rPr>
        <w:t>，</w:t>
      </w:r>
      <w:r>
        <w:rPr>
          <w:rFonts w:hint="eastAsia"/>
          <w:spacing w:val="-3"/>
        </w:rPr>
        <w:t>这</w:t>
      </w:r>
      <w:r>
        <w:rPr>
          <w:rFonts w:hint="eastAsia"/>
        </w:rPr>
        <w:t>种</w:t>
      </w:r>
      <w:r>
        <w:rPr>
          <w:rFonts w:hint="eastAsia"/>
          <w:spacing w:val="-3"/>
        </w:rPr>
        <w:t>信</w:t>
      </w:r>
      <w:r>
        <w:rPr>
          <w:rFonts w:hint="eastAsia"/>
        </w:rPr>
        <w:t>号</w:t>
      </w:r>
      <w:r>
        <w:rPr>
          <w:rFonts w:hint="eastAsia"/>
          <w:u w:val="single" w:color="000000"/>
        </w:rPr>
        <w:tab/>
      </w:r>
      <w:r>
        <w:rPr>
          <w:rFonts w:hint="eastAsia"/>
          <w:spacing w:val="-3"/>
          <w:u w:val="single" w:color="000000"/>
        </w:rPr>
        <w:t>（</w:t>
      </w:r>
      <w:r>
        <w:rPr>
          <w:rFonts w:hint="eastAsia"/>
        </w:rPr>
        <w:t>选</w:t>
      </w:r>
      <w:r>
        <w:rPr>
          <w:rFonts w:hint="eastAsia"/>
          <w:spacing w:val="-60"/>
        </w:rPr>
        <w:t>填</w:t>
      </w:r>
      <w:r>
        <w:rPr>
          <w:rFonts w:hint="eastAsia"/>
          <w:spacing w:val="-3"/>
        </w:rPr>
        <w:t>“</w:t>
      </w:r>
      <w:r>
        <w:rPr>
          <w:rFonts w:hint="eastAsia"/>
        </w:rPr>
        <w:t>能</w:t>
      </w:r>
      <w:r>
        <w:rPr>
          <w:rFonts w:hint="eastAsia"/>
          <w:spacing w:val="-63"/>
        </w:rPr>
        <w:t>”</w:t>
      </w:r>
      <w:r>
        <w:rPr>
          <w:rFonts w:hint="eastAsia"/>
          <w:spacing w:val="-60"/>
        </w:rPr>
        <w:t>或</w:t>
      </w:r>
      <w:r>
        <w:rPr>
          <w:rFonts w:hint="eastAsia"/>
        </w:rPr>
        <w:t>“</w:t>
      </w:r>
      <w:r>
        <w:rPr>
          <w:rFonts w:hint="eastAsia"/>
          <w:spacing w:val="-3"/>
        </w:rPr>
        <w:t>不</w:t>
      </w:r>
      <w:r>
        <w:rPr>
          <w:rFonts w:hint="eastAsia"/>
        </w:rPr>
        <w:t>能</w:t>
      </w:r>
      <w:r>
        <w:rPr>
          <w:rFonts w:hint="eastAsia"/>
          <w:spacing w:val="-106"/>
        </w:rPr>
        <w:t>”</w:t>
      </w:r>
      <w:r>
        <w:rPr>
          <w:rFonts w:hint="eastAsia"/>
        </w:rPr>
        <w:t>）</w:t>
      </w:r>
      <w:r>
        <w:rPr>
          <w:rFonts w:hint="eastAsia"/>
          <w:spacing w:val="-1"/>
        </w:rPr>
        <w:t>在真空中传播。</w:t>
      </w:r>
    </w:p>
    <w:p>
      <w:pPr>
        <w:pStyle w:val="6"/>
        <w:tabs>
          <w:tab w:val="left" w:pos="2163"/>
        </w:tabs>
        <w:autoSpaceDE/>
        <w:autoSpaceDN/>
        <w:spacing w:before="107"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26.汽车已经广泛进入家庭。四冲程汽油机的</w:t>
      </w:r>
      <w:r>
        <w:rPr>
          <w:rFonts w:hint="eastAsia"/>
          <w:u w:val="single"/>
          <w:lang w:val="en-US"/>
        </w:rPr>
        <w:t xml:space="preserve">    </w:t>
      </w:r>
      <w:r>
        <w:rPr>
          <w:rFonts w:hint="eastAsia"/>
          <w:lang w:val="en-US"/>
        </w:rPr>
        <w:t>冲程将内能转化为机械能，使汽车获得前进的动力。汽车导航仪与卫星之间是通过</w:t>
      </w:r>
      <w:r>
        <w:rPr>
          <w:rFonts w:hint="eastAsia"/>
          <w:u w:val="single"/>
          <w:lang w:val="en-US"/>
        </w:rPr>
        <w:t xml:space="preserve">      </w:t>
      </w:r>
      <w:r>
        <w:rPr>
          <w:rFonts w:hint="eastAsia"/>
          <w:lang w:val="en-US"/>
        </w:rPr>
        <w:t>来传递信息的。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27.汽车上的GPS定位导航系统是利用</w:t>
      </w:r>
      <w:r>
        <w:rPr>
          <w:rFonts w:hint="eastAsia" w:ascii="宋体" w:hAnsi="宋体" w:cs="宋体"/>
          <w:szCs w:val="21"/>
          <w:u w:val="single"/>
        </w:rPr>
        <w:t>　   　</w:t>
      </w:r>
      <w:r>
        <w:rPr>
          <w:rFonts w:hint="eastAsia" w:ascii="宋体" w:hAnsi="宋体" w:cs="宋体"/>
          <w:szCs w:val="21"/>
        </w:rPr>
        <w:t>（选填“超声波”或“电磁波”）进行定位和导航的，该波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（选填“能”或“不能”）在真空中传播。</w:t>
      </w:r>
    </w:p>
    <w:p>
      <w:pPr>
        <w:pStyle w:val="42"/>
        <w:spacing w:line="360" w:lineRule="auto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28.近年来，手机“微信”成为人们交流的一种方式，它是靠手机发射和接收的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来传播信息的；语音“微信”发出的声音是通过</w:t>
      </w:r>
      <w:r>
        <w:rPr>
          <w:rFonts w:hint="eastAsia" w:ascii="宋体" w:hAnsi="宋体" w:cs="宋体"/>
          <w:szCs w:val="21"/>
          <w:u w:val="single"/>
        </w:rPr>
        <w:t>　 　</w:t>
      </w:r>
      <w:r>
        <w:rPr>
          <w:rFonts w:hint="eastAsia" w:ascii="宋体" w:hAnsi="宋体" w:cs="宋体"/>
          <w:szCs w:val="21"/>
        </w:rPr>
        <w:t>传播到人耳的。</w:t>
      </w:r>
    </w:p>
    <w:p>
      <w:pPr>
        <w:pStyle w:val="42"/>
        <w:spacing w:line="360" w:lineRule="auto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NEU-BZ-S92">
    <w:altName w:val="宋体"/>
    <w:panose1 w:val="00000000000000000000"/>
    <w:charset w:val="7A"/>
    <w:family w:val="script"/>
    <w:pitch w:val="default"/>
    <w:sig w:usb0="00000000" w:usb1="00000000" w:usb2="000A005E" w:usb3="00000000" w:csb0="003C004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11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DC"/>
    <w:rsid w:val="00050BB7"/>
    <w:rsid w:val="00065F9D"/>
    <w:rsid w:val="001A79B1"/>
    <w:rsid w:val="003924E3"/>
    <w:rsid w:val="006012D9"/>
    <w:rsid w:val="008C43DC"/>
    <w:rsid w:val="008C6F88"/>
    <w:rsid w:val="00B4766A"/>
    <w:rsid w:val="00C04433"/>
    <w:rsid w:val="00C11439"/>
    <w:rsid w:val="00C36404"/>
    <w:rsid w:val="00CA35E1"/>
    <w:rsid w:val="00D74419"/>
    <w:rsid w:val="4C7A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3"/>
    <w:basedOn w:val="1"/>
    <w:next w:val="1"/>
    <w:link w:val="29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0"/>
    <w:pPr>
      <w:spacing w:after="0"/>
      <w:ind w:firstLine="420" w:firstLineChars="200"/>
    </w:pPr>
    <w:rPr>
      <w:szCs w:val="20"/>
    </w:rPr>
  </w:style>
  <w:style w:type="paragraph" w:styleId="5">
    <w:name w:val="annotation text"/>
    <w:basedOn w:val="1"/>
    <w:link w:val="30"/>
    <w:semiHidden/>
    <w:qFormat/>
    <w:uiPriority w:val="0"/>
    <w:pPr>
      <w:jc w:val="left"/>
    </w:pPr>
    <w:rPr>
      <w:szCs w:val="24"/>
    </w:rPr>
  </w:style>
  <w:style w:type="paragraph" w:styleId="6">
    <w:name w:val="Body Text"/>
    <w:basedOn w:val="1"/>
    <w:link w:val="3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Cs w:val="21"/>
      <w:lang w:val="zh-CN" w:bidi="zh-CN"/>
    </w:rPr>
  </w:style>
  <w:style w:type="paragraph" w:styleId="7">
    <w:name w:val="Body Text Indent"/>
    <w:basedOn w:val="1"/>
    <w:link w:val="32"/>
    <w:qFormat/>
    <w:uiPriority w:val="0"/>
    <w:pPr>
      <w:spacing w:line="160" w:lineRule="atLeast"/>
      <w:ind w:firstLine="1120" w:firstLineChars="400"/>
    </w:pPr>
    <w:rPr>
      <w:rFonts w:ascii="新宋体" w:hAnsi="新宋体" w:eastAsia="新宋体"/>
      <w:sz w:val="28"/>
      <w:szCs w:val="24"/>
    </w:rPr>
  </w:style>
  <w:style w:type="paragraph" w:styleId="8">
    <w:name w:val="Plain Text"/>
    <w:basedOn w:val="1"/>
    <w:link w:val="38"/>
    <w:qFormat/>
    <w:uiPriority w:val="0"/>
    <w:rPr>
      <w:rFonts w:ascii="宋体" w:hAnsi="Courier New" w:cs="Courier New"/>
      <w:szCs w:val="21"/>
    </w:rPr>
  </w:style>
  <w:style w:type="paragraph" w:styleId="9">
    <w:name w:val="Balloon Text"/>
    <w:basedOn w:val="1"/>
    <w:link w:val="27"/>
    <w:unhideWhenUsed/>
    <w:qFormat/>
    <w:uiPriority w:val="0"/>
    <w:rPr>
      <w:sz w:val="18"/>
      <w:szCs w:val="18"/>
    </w:rPr>
  </w:style>
  <w:style w:type="paragraph" w:styleId="10">
    <w:name w:val="footer"/>
    <w:basedOn w:val="1"/>
    <w:link w:val="25"/>
    <w:unhideWhenUsed/>
    <w:qFormat/>
    <w:uiPriority w:val="0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2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Subtitle"/>
    <w:basedOn w:val="1"/>
    <w:next w:val="1"/>
    <w:link w:val="34"/>
    <w:qFormat/>
    <w:uiPriority w:val="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3">
    <w:name w:val="Normal (Web)"/>
    <w:basedOn w:val="1"/>
    <w:link w:val="26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  <w:szCs w:val="24"/>
      <w:lang w:val="zh-CN"/>
    </w:rPr>
  </w:style>
  <w:style w:type="paragraph" w:styleId="14">
    <w:name w:val="Title"/>
    <w:basedOn w:val="1"/>
    <w:next w:val="1"/>
    <w:link w:val="35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6">
    <w:name w:val="Table Grid"/>
    <w:basedOn w:val="15"/>
    <w:qFormat/>
    <w:uiPriority w:val="59"/>
    <w:pPr>
      <w:widowControl w:val="0"/>
      <w:spacing w:after="200" w:line="276" w:lineRule="auto"/>
      <w:jc w:val="both"/>
    </w:pPr>
    <w:rPr>
      <w:rFonts w:ascii="Calibri" w:hAnsi="Calibri" w:eastAsia="宋体" w:cs="宋体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qFormat/>
    <w:uiPriority w:val="0"/>
    <w:rPr>
      <w:b/>
      <w:bCs/>
    </w:rPr>
  </w:style>
  <w:style w:type="character" w:styleId="19">
    <w:name w:val="page number"/>
    <w:qFormat/>
    <w:uiPriority w:val="0"/>
  </w:style>
  <w:style w:type="character" w:styleId="20">
    <w:name w:val="FollowedHyperlink"/>
    <w:qFormat/>
    <w:uiPriority w:val="0"/>
    <w:rPr>
      <w:color w:val="954F72"/>
      <w:u w:val="single"/>
    </w:rPr>
  </w:style>
  <w:style w:type="character" w:styleId="21">
    <w:name w:val="Emphasis"/>
    <w:basedOn w:val="17"/>
    <w:qFormat/>
    <w:uiPriority w:val="0"/>
    <w:rPr>
      <w:i/>
    </w:rPr>
  </w:style>
  <w:style w:type="character" w:styleId="22">
    <w:name w:val="Hyperlink"/>
    <w:basedOn w:val="17"/>
    <w:qFormat/>
    <w:uiPriority w:val="99"/>
    <w:rPr>
      <w:color w:val="0000FF"/>
      <w:u w:val="single"/>
    </w:rPr>
  </w:style>
  <w:style w:type="character" w:styleId="23">
    <w:name w:val="annotation reference"/>
    <w:semiHidden/>
    <w:qFormat/>
    <w:uiPriority w:val="0"/>
    <w:rPr>
      <w:sz w:val="21"/>
      <w:szCs w:val="21"/>
    </w:rPr>
  </w:style>
  <w:style w:type="character" w:customStyle="1" w:styleId="24">
    <w:name w:val="页眉 Char"/>
    <w:basedOn w:val="17"/>
    <w:link w:val="11"/>
    <w:qFormat/>
    <w:uiPriority w:val="0"/>
    <w:rPr>
      <w:sz w:val="18"/>
      <w:szCs w:val="18"/>
    </w:rPr>
  </w:style>
  <w:style w:type="character" w:customStyle="1" w:styleId="25">
    <w:name w:val="页脚 Char"/>
    <w:basedOn w:val="17"/>
    <w:link w:val="10"/>
    <w:qFormat/>
    <w:uiPriority w:val="0"/>
    <w:rPr>
      <w:sz w:val="18"/>
      <w:szCs w:val="18"/>
    </w:rPr>
  </w:style>
  <w:style w:type="character" w:customStyle="1" w:styleId="26">
    <w:name w:val="普通(网站) Char"/>
    <w:link w:val="13"/>
    <w:qFormat/>
    <w:uiPriority w:val="0"/>
    <w:rPr>
      <w:rFonts w:ascii="Calibri" w:hAnsi="Calibri" w:eastAsia="宋体" w:cs="Times New Roman"/>
      <w:kern w:val="0"/>
      <w:sz w:val="24"/>
      <w:szCs w:val="24"/>
      <w:lang w:val="zh-CN"/>
    </w:rPr>
  </w:style>
  <w:style w:type="character" w:customStyle="1" w:styleId="27">
    <w:name w:val="批注框文本 Char"/>
    <w:basedOn w:val="17"/>
    <w:link w:val="9"/>
    <w:qFormat/>
    <w:uiPriority w:val="0"/>
    <w:rPr>
      <w:sz w:val="18"/>
      <w:szCs w:val="18"/>
    </w:rPr>
  </w:style>
  <w:style w:type="character" w:customStyle="1" w:styleId="28">
    <w:name w:val="标题 1 Char"/>
    <w:basedOn w:val="17"/>
    <w:link w:val="2"/>
    <w:qFormat/>
    <w:uiPriority w:val="9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9">
    <w:name w:val="标题 3 Char"/>
    <w:basedOn w:val="17"/>
    <w:link w:val="3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30">
    <w:name w:val="批注文字 Char"/>
    <w:basedOn w:val="17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1">
    <w:name w:val="正文文本 Char"/>
    <w:basedOn w:val="17"/>
    <w:link w:val="6"/>
    <w:uiPriority w:val="0"/>
    <w:rPr>
      <w:rFonts w:ascii="宋体" w:hAnsi="宋体" w:eastAsia="宋体" w:cs="宋体"/>
      <w:kern w:val="0"/>
      <w:szCs w:val="21"/>
      <w:lang w:val="zh-CN" w:bidi="zh-CN"/>
    </w:rPr>
  </w:style>
  <w:style w:type="character" w:customStyle="1" w:styleId="32">
    <w:name w:val="正文文本缩进 Char"/>
    <w:basedOn w:val="17"/>
    <w:link w:val="7"/>
    <w:qFormat/>
    <w:uiPriority w:val="0"/>
    <w:rPr>
      <w:rFonts w:ascii="新宋体" w:hAnsi="新宋体" w:eastAsia="新宋体" w:cs="Times New Roman"/>
      <w:sz w:val="28"/>
      <w:szCs w:val="24"/>
    </w:rPr>
  </w:style>
  <w:style w:type="character" w:customStyle="1" w:styleId="33">
    <w:name w:val="纯文本 Char"/>
    <w:basedOn w:val="17"/>
    <w:qFormat/>
    <w:uiPriority w:val="0"/>
    <w:rPr>
      <w:rFonts w:ascii="宋体" w:hAnsi="Courier New" w:eastAsia="宋体" w:cs="Courier New"/>
      <w:szCs w:val="21"/>
    </w:rPr>
  </w:style>
  <w:style w:type="character" w:customStyle="1" w:styleId="34">
    <w:name w:val="副标题 Char"/>
    <w:basedOn w:val="17"/>
    <w:link w:val="12"/>
    <w:qFormat/>
    <w:uiPriority w:val="11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5">
    <w:name w:val="标题 Char"/>
    <w:basedOn w:val="17"/>
    <w:link w:val="14"/>
    <w:qFormat/>
    <w:uiPriority w:val="10"/>
    <w:rPr>
      <w:rFonts w:ascii="Cambria" w:hAnsi="Cambria" w:eastAsia="宋体" w:cs="Times New Roman"/>
      <w:b/>
      <w:bCs/>
      <w:sz w:val="32"/>
      <w:szCs w:val="32"/>
    </w:rPr>
  </w:style>
  <w:style w:type="character" w:customStyle="1" w:styleId="36">
    <w:name w:val="sub_title s0"/>
    <w:basedOn w:val="17"/>
    <w:qFormat/>
    <w:uiPriority w:val="0"/>
  </w:style>
  <w:style w:type="paragraph" w:styleId="37">
    <w:name w:val="No Spacing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纯文本 Char1"/>
    <w:link w:val="8"/>
    <w:qFormat/>
    <w:uiPriority w:val="0"/>
    <w:rPr>
      <w:rFonts w:ascii="宋体" w:hAnsi="Courier New" w:eastAsia="宋体" w:cs="Courier New"/>
      <w:szCs w:val="21"/>
    </w:rPr>
  </w:style>
  <w:style w:type="paragraph" w:customStyle="1" w:styleId="39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/>
      <w:kern w:val="0"/>
      <w:szCs w:val="20"/>
      <w:lang w:eastAsia="en-US"/>
    </w:rPr>
  </w:style>
  <w:style w:type="character" w:customStyle="1" w:styleId="40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41">
    <w:name w:val="List Paragraph"/>
    <w:basedOn w:val="1"/>
    <w:qFormat/>
    <w:uiPriority w:val="99"/>
    <w:pPr>
      <w:ind w:firstLine="420" w:firstLineChars="200"/>
    </w:pPr>
    <w:rPr>
      <w:rFonts w:ascii="Calibri" w:hAnsi="Calibri"/>
    </w:rPr>
  </w:style>
  <w:style w:type="paragraph" w:customStyle="1" w:styleId="42">
    <w:name w:val="DefaultParagraph"/>
    <w:link w:val="54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43">
    <w:name w:val="p141"/>
    <w:qFormat/>
    <w:uiPriority w:val="0"/>
    <w:rPr>
      <w:rFonts w:cs="Times New Roman"/>
      <w:sz w:val="24"/>
      <w:szCs w:val="24"/>
    </w:rPr>
  </w:style>
  <w:style w:type="paragraph" w:customStyle="1" w:styleId="44">
    <w:name w:val="1"/>
    <w:basedOn w:val="1"/>
    <w:qFormat/>
    <w:uiPriority w:val="0"/>
  </w:style>
  <w:style w:type="character" w:customStyle="1" w:styleId="45">
    <w:name w:val="apple-style-span"/>
    <w:qFormat/>
    <w:uiPriority w:val="0"/>
    <w:rPr>
      <w:rFonts w:hint="default" w:ascii="Times New Roman" w:hAnsi="Times New Roman" w:cs="Times New Roman"/>
    </w:rPr>
  </w:style>
  <w:style w:type="character" w:customStyle="1" w:styleId="46">
    <w:name w:val="副标题 Char1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47">
    <w:name w:val="批注框文本 Char1"/>
    <w:qFormat/>
    <w:uiPriority w:val="0"/>
    <w:rPr>
      <w:kern w:val="2"/>
      <w:sz w:val="18"/>
      <w:szCs w:val="18"/>
    </w:rPr>
  </w:style>
  <w:style w:type="character" w:customStyle="1" w:styleId="48">
    <w:name w:val="xb1"/>
    <w:qFormat/>
    <w:uiPriority w:val="0"/>
    <w:rPr>
      <w:sz w:val="14"/>
      <w:szCs w:val="14"/>
      <w:vertAlign w:val="subscript"/>
    </w:rPr>
  </w:style>
  <w:style w:type="character" w:customStyle="1" w:styleId="49">
    <w:name w:val="标题 Char1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50">
    <w:name w:val="列出段落 Char"/>
    <w:link w:val="51"/>
    <w:qFormat/>
    <w:uiPriority w:val="99"/>
    <w:rPr>
      <w:rFonts w:ascii="Calibri" w:hAnsi="Calibri" w:cs="Calibri"/>
      <w:szCs w:val="21"/>
    </w:rPr>
  </w:style>
  <w:style w:type="paragraph" w:customStyle="1" w:styleId="51">
    <w:name w:val="列出段落1"/>
    <w:basedOn w:val="1"/>
    <w:link w:val="50"/>
    <w:qFormat/>
    <w:uiPriority w:val="99"/>
    <w:pPr>
      <w:ind w:firstLine="420" w:firstLineChars="200"/>
    </w:pPr>
    <w:rPr>
      <w:rFonts w:ascii="Calibri" w:hAnsi="Calibri" w:cs="Calibri" w:eastAsiaTheme="minorEastAsia"/>
      <w:szCs w:val="21"/>
    </w:rPr>
  </w:style>
  <w:style w:type="character" w:customStyle="1" w:styleId="52">
    <w:name w:val="apple-converted-space"/>
    <w:qFormat/>
    <w:uiPriority w:val="0"/>
  </w:style>
  <w:style w:type="character" w:customStyle="1" w:styleId="53">
    <w:name w:val="Char Char3"/>
    <w:qFormat/>
    <w:uiPriority w:val="0"/>
    <w:rPr>
      <w:rFonts w:ascii="宋体" w:hAnsi="Courier New" w:eastAsia="宋体" w:cs="Courier New"/>
      <w:szCs w:val="21"/>
    </w:rPr>
  </w:style>
  <w:style w:type="character" w:customStyle="1" w:styleId="54">
    <w:name w:val="DefaultParagraph Char Char"/>
    <w:link w:val="42"/>
    <w:qFormat/>
    <w:uiPriority w:val="0"/>
    <w:rPr>
      <w:rFonts w:ascii="Calibri" w:hAnsi="Calibri" w:eastAsia="宋体" w:cs="Times New Roman"/>
    </w:rPr>
  </w:style>
  <w:style w:type="character" w:customStyle="1" w:styleId="55">
    <w:name w:val="副标题 Char2"/>
    <w:qFormat/>
    <w:uiPriority w:val="0"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56">
    <w:name w:val="正文文本缩进 Char1"/>
    <w:qFormat/>
    <w:uiPriority w:val="0"/>
    <w:rPr>
      <w:kern w:val="2"/>
      <w:sz w:val="21"/>
      <w:szCs w:val="22"/>
    </w:rPr>
  </w:style>
  <w:style w:type="character" w:customStyle="1" w:styleId="57">
    <w:name w:val="标题 Char2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paragraph" w:customStyle="1" w:styleId="58">
    <w:name w:val="p0"/>
    <w:basedOn w:val="1"/>
    <w:qFormat/>
    <w:uiPriority w:val="0"/>
    <w:pPr>
      <w:widowControl/>
    </w:pPr>
    <w:rPr>
      <w:rFonts w:hAnsi="NEU-BZ-S92"/>
      <w:kern w:val="0"/>
      <w:szCs w:val="21"/>
    </w:rPr>
  </w:style>
  <w:style w:type="paragraph" w:customStyle="1" w:styleId="59">
    <w:name w:val="Char3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0">
    <w:name w:val="Char2 Char Char Char"/>
    <w:basedOn w:val="1"/>
    <w:qFormat/>
    <w:uiPriority w:val="0"/>
    <w:pPr>
      <w:widowControl/>
      <w:spacing w:line="300" w:lineRule="auto"/>
      <w:ind w:firstLine="200" w:firstLineChars="200"/>
    </w:pPr>
    <w:rPr>
      <w:rFonts w:ascii="Verdana" w:hAnsi="Verdana"/>
      <w:kern w:val="0"/>
      <w:szCs w:val="20"/>
      <w:lang w:eastAsia="en-US"/>
    </w:rPr>
  </w:style>
  <w:style w:type="paragraph" w:customStyle="1" w:styleId="61">
    <w:name w:val="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2">
    <w:name w:val="正文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Char3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4">
    <w:name w:val="Char Char Char Char Char Char Char Char Char"/>
    <w:basedOn w:val="1"/>
    <w:qFormat/>
    <w:uiPriority w:val="0"/>
    <w:pPr>
      <w:widowControl/>
      <w:spacing w:line="300" w:lineRule="auto"/>
      <w:ind w:firstLine="200" w:firstLineChars="200"/>
    </w:pPr>
    <w:rPr>
      <w:rFonts w:hAnsi="NEU-BZ-S92"/>
      <w:kern w:val="0"/>
      <w:szCs w:val="20"/>
    </w:rPr>
  </w:style>
  <w:style w:type="paragraph" w:customStyle="1" w:styleId="65">
    <w:name w:val="页眉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200" w:line="276" w:lineRule="auto"/>
      <w:jc w:val="center"/>
    </w:pPr>
    <w:rPr>
      <w:rFonts w:ascii="Times New Roman" w:hAnsi="NEU-BZ-S92" w:eastAsia="宋体" w:cs="Times New Roman"/>
      <w:kern w:val="0"/>
      <w:sz w:val="18"/>
      <w:szCs w:val="18"/>
      <w:lang w:val="en-US" w:eastAsia="zh-CN" w:bidi="ar-SA"/>
    </w:rPr>
  </w:style>
  <w:style w:type="paragraph" w:customStyle="1" w:styleId="66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列表段落1"/>
    <w:basedOn w:val="1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68">
    <w:name w:val="0"/>
    <w:basedOn w:val="1"/>
    <w:qFormat/>
    <w:uiPriority w:val="0"/>
    <w:pPr>
      <w:widowControl/>
      <w:snapToGrid w:val="0"/>
      <w:spacing w:line="312" w:lineRule="atLeast"/>
    </w:pPr>
    <w:rPr>
      <w:rFonts w:hAnsi="NEU-BZ-S92"/>
      <w:kern w:val="0"/>
      <w:szCs w:val="20"/>
    </w:rPr>
  </w:style>
  <w:style w:type="paragraph" w:customStyle="1" w:styleId="69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70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71">
    <w:name w:val="正文1"/>
    <w:basedOn w:val="1"/>
    <w:qFormat/>
    <w:uiPriority w:val="0"/>
    <w:rPr>
      <w:szCs w:val="21"/>
    </w:rPr>
  </w:style>
  <w:style w:type="paragraph" w:customStyle="1" w:styleId="72">
    <w:name w:val="一级章节"/>
    <w:basedOn w:val="1"/>
    <w:qFormat/>
    <w:uiPriority w:val="0"/>
    <w:pPr>
      <w:widowControl/>
      <w:spacing w:line="285" w:lineRule="exact"/>
      <w:jc w:val="left"/>
      <w:outlineLvl w:val="1"/>
    </w:pPr>
    <w:rPr>
      <w:rFonts w:ascii="NEU-BZ-S92" w:hAnsi="NEU-BZ-S92" w:eastAsia="方正书宋_GBK"/>
      <w:color w:val="000000"/>
      <w:kern w:val="0"/>
      <w:sz w:val="19"/>
      <w:szCs w:val="19"/>
    </w:rPr>
  </w:style>
  <w:style w:type="paragraph" w:styleId="73">
    <w:name w:val="Intense Quote"/>
    <w:basedOn w:val="1"/>
    <w:next w:val="1"/>
    <w:link w:val="74"/>
    <w:qFormat/>
    <w:uiPriority w:val="30"/>
    <w:pPr>
      <w:pBdr>
        <w:top w:val="single" w:color="5B9BD5" w:sz="4" w:space="10"/>
        <w:bottom w:val="single" w:color="5B9BD5" w:sz="4" w:space="10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74">
    <w:name w:val="明显引用 Char"/>
    <w:basedOn w:val="17"/>
    <w:link w:val="73"/>
    <w:qFormat/>
    <w:uiPriority w:val="30"/>
    <w:rPr>
      <w:rFonts w:ascii="Times New Roman" w:hAnsi="Times New Roman" w:eastAsia="宋体" w:cs="Times New Roman"/>
      <w:i/>
      <w:iCs/>
      <w:color w:val="5B9BD5"/>
    </w:rPr>
  </w:style>
  <w:style w:type="paragraph" w:customStyle="1" w:styleId="75">
    <w:name w:val="纯文本_0"/>
    <w:basedOn w:val="62"/>
    <w:link w:val="76"/>
    <w:qFormat/>
    <w:uiPriority w:val="0"/>
    <w:rPr>
      <w:rFonts w:ascii="宋体" w:hAnsi="Courier New"/>
      <w:szCs w:val="21"/>
      <w:lang w:val="zh-CN"/>
    </w:rPr>
  </w:style>
  <w:style w:type="character" w:customStyle="1" w:styleId="76">
    <w:name w:val="纯文本_0 Char"/>
    <w:link w:val="75"/>
    <w:qFormat/>
    <w:uiPriority w:val="0"/>
    <w:rPr>
      <w:rFonts w:ascii="宋体" w:hAnsi="Courier New" w:eastAsia="宋体" w:cs="Times New Roman"/>
      <w:szCs w:val="21"/>
      <w:lang w:val="zh-CN"/>
    </w:rPr>
  </w:style>
  <w:style w:type="paragraph" w:customStyle="1" w:styleId="77">
    <w:name w:val="Default"/>
    <w:qFormat/>
    <w:uiPriority w:val="0"/>
    <w:pPr>
      <w:widowControl w:val="0"/>
      <w:autoSpaceDE w:val="0"/>
      <w:autoSpaceDN w:val="0"/>
      <w:adjustRightInd w:val="0"/>
      <w:spacing w:after="200" w:line="276" w:lineRule="auto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78">
    <w:name w:val="默认段落字体1"/>
    <w:qFormat/>
    <w:uiPriority w:val="0"/>
    <w:rPr>
      <w:sz w:val="22"/>
    </w:rPr>
  </w:style>
  <w:style w:type="paragraph" w:customStyle="1" w:styleId="79">
    <w:name w:val="Normal_1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1"/>
      <w:szCs w:val="22"/>
      <w:lang w:val="en-US" w:eastAsia="en-US" w:bidi="ar-SA"/>
    </w:rPr>
  </w:style>
  <w:style w:type="paragraph" w:customStyle="1" w:styleId="80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customStyle="1" w:styleId="81">
    <w:name w:val="正文文本 (2)_"/>
    <w:basedOn w:val="17"/>
    <w:link w:val="82"/>
    <w:qFormat/>
    <w:uiPriority w:val="0"/>
    <w:rPr>
      <w:rFonts w:ascii="MingLiU" w:eastAsia="MingLiU"/>
      <w:kern w:val="0"/>
      <w:sz w:val="22"/>
      <w:shd w:val="clear" w:color="auto" w:fill="FFFFFF"/>
    </w:rPr>
  </w:style>
  <w:style w:type="paragraph" w:customStyle="1" w:styleId="82">
    <w:name w:val="正文文本 (2)"/>
    <w:basedOn w:val="1"/>
    <w:link w:val="81"/>
    <w:qFormat/>
    <w:uiPriority w:val="0"/>
    <w:pPr>
      <w:shd w:val="clear" w:color="auto" w:fill="FFFFFF"/>
      <w:spacing w:before="240" w:line="451" w:lineRule="exact"/>
      <w:ind w:hanging="440"/>
      <w:jc w:val="distribute"/>
    </w:pPr>
    <w:rPr>
      <w:rFonts w:ascii="MingLiU" w:eastAsia="MingLiU" w:hAnsiTheme="minorHAnsi" w:cstheme="minorBidi"/>
      <w:kern w:val="0"/>
      <w:sz w:val="22"/>
    </w:rPr>
  </w:style>
  <w:style w:type="character" w:customStyle="1" w:styleId="83">
    <w:name w:val="15"/>
    <w:basedOn w:val="17"/>
    <w:qFormat/>
    <w:uiPriority w:val="0"/>
    <w:rPr>
      <w:rFonts w:hint="default" w:ascii="Calibri" w:hAnsi="Calibri"/>
    </w:rPr>
  </w:style>
  <w:style w:type="character" w:customStyle="1" w:styleId="84">
    <w:name w:val="jye_math_selector"/>
    <w:basedOn w:val="1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A0A72D-7588-47F3-9C37-74FD41BEA00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440</Words>
  <Characters>2513</Characters>
  <Lines>20</Lines>
  <Paragraphs>5</Paragraphs>
  <TotalTime>0</TotalTime>
  <ScaleCrop>false</ScaleCrop>
  <LinksUpToDate>false</LinksUpToDate>
  <CharactersWithSpaces>2948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2020-09-24T13:32:00Z</dcterms:created>
  <dc:creator>User</dc:creator>
  <cp:lastModifiedBy>zhanghoufu</cp:lastModifiedBy>
  <dcterms:modified xsi:type="dcterms:W3CDTF">2020-10-03T02:30:25Z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