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1" w:lineRule="auto"/>
        <w:ind w:left="1489" w:right="72" w:hanging="1489" w:hangingChars="412"/>
        <w:jc w:val="center"/>
        <w:rPr>
          <w:rFonts w:ascii="Times New Roman" w:hAnsi="Times New Roman" w:eastAsia="宋体" w:cs="Times New Roman"/>
          <w:b/>
          <w:bCs/>
          <w:color w:val="FF0000"/>
          <w:sz w:val="36"/>
          <w:szCs w:val="28"/>
        </w:rPr>
      </w:pPr>
      <w:r>
        <w:rPr>
          <w:rFonts w:ascii="Times New Roman" w:hAnsi="Times New Roman" w:eastAsia="宋体" w:cs="Times New Roman"/>
          <w:b/>
          <w:bCs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10210800</wp:posOffset>
            </wp:positionH>
            <wp:positionV relativeFrom="topMargin">
              <wp:posOffset>10452100</wp:posOffset>
            </wp:positionV>
            <wp:extent cx="254000" cy="279400"/>
            <wp:effectExtent l="0" t="0" r="0" b="0"/>
            <wp:wrapNone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/>
          <w:bCs/>
          <w:color w:val="FF0000"/>
          <w:sz w:val="36"/>
          <w:szCs w:val="28"/>
        </w:rPr>
        <w:t>2019年秋季期末教学质量监测八年级</w:t>
      </w:r>
    </w:p>
    <w:p>
      <w:pPr>
        <w:spacing w:after="0" w:line="241" w:lineRule="auto"/>
        <w:ind w:left="1486" w:right="1783"/>
        <w:jc w:val="center"/>
        <w:rPr>
          <w:rFonts w:ascii="Times New Roman" w:hAnsi="Times New Roman" w:eastAsia="黑体" w:cs="Times New Roman"/>
          <w:b/>
          <w:bCs/>
          <w:color w:val="FF0000"/>
          <w:sz w:val="28"/>
          <w:szCs w:val="36"/>
        </w:rPr>
      </w:pPr>
      <w:r>
        <w:rPr>
          <w:rFonts w:ascii="Times New Roman" w:hAnsi="Times New Roman" w:eastAsia="黑体" w:cs="Times New Roman"/>
          <w:b/>
          <w:bCs/>
          <w:color w:val="FF0000"/>
          <w:sz w:val="44"/>
          <w:szCs w:val="36"/>
        </w:rPr>
        <w:t>物理试卷</w:t>
      </w:r>
    </w:p>
    <w:p>
      <w:pPr>
        <w:tabs>
          <w:tab w:val="center" w:pos="4174"/>
          <w:tab w:val="center" w:pos="7744"/>
        </w:tabs>
        <w:spacing w:after="0" w:line="259" w:lineRule="auto"/>
        <w:ind w:left="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（考试时间60分钟满分100分）</w:t>
      </w:r>
      <w:r>
        <w:rPr>
          <w:rFonts w:ascii="Times New Roman" w:hAnsi="Times New Roman" w:eastAsia="宋体" w:cs="Times New Roman"/>
          <w:sz w:val="21"/>
          <w:szCs w:val="21"/>
        </w:rPr>
        <w:tab/>
      </w:r>
    </w:p>
    <w:p>
      <w:pPr>
        <w:ind w:left="503" w:hanging="307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一、选择题（将你认为的正确答案填入下列表中。1一8题为单项选择题，每题3分，9一10题为多选题，全部选对的4分，少选对的得2分，有错的得0分，共32分。）</w:t>
      </w:r>
    </w:p>
    <w:tbl>
      <w:tblPr>
        <w:tblStyle w:val="11"/>
        <w:tblW w:w="7697" w:type="dxa"/>
        <w:tblInd w:w="771" w:type="dxa"/>
        <w:tblLayout w:type="autofit"/>
        <w:tblCellMar>
          <w:top w:w="74" w:type="dxa"/>
          <w:left w:w="0" w:type="dxa"/>
          <w:bottom w:w="0" w:type="dxa"/>
          <w:right w:w="23" w:type="dxa"/>
        </w:tblCellMar>
      </w:tblPr>
      <w:tblGrid>
        <w:gridCol w:w="680"/>
        <w:gridCol w:w="685"/>
        <w:gridCol w:w="694"/>
        <w:gridCol w:w="700"/>
        <w:gridCol w:w="709"/>
        <w:gridCol w:w="714"/>
        <w:gridCol w:w="720"/>
        <w:gridCol w:w="693"/>
        <w:gridCol w:w="681"/>
        <w:gridCol w:w="693"/>
        <w:gridCol w:w="728"/>
      </w:tblGrid>
      <w:tr>
        <w:tblPrEx>
          <w:tblCellMar>
            <w:top w:w="74" w:type="dxa"/>
            <w:left w:w="0" w:type="dxa"/>
            <w:bottom w:w="0" w:type="dxa"/>
            <w:right w:w="23" w:type="dxa"/>
          </w:tblCellMar>
        </w:tblPrEx>
        <w:trPr>
          <w:trHeight w:val="513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108" w:right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-23" w:right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-23" w:right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-23" w:right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-23" w:right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7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-23" w:right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-23" w:right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-23" w:right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-23" w:right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-23" w:right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-23" w:right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</w:tr>
      <w:tr>
        <w:tblPrEx>
          <w:tblCellMar>
            <w:top w:w="74" w:type="dxa"/>
            <w:left w:w="0" w:type="dxa"/>
            <w:bottom w:w="0" w:type="dxa"/>
            <w:right w:w="23" w:type="dxa"/>
          </w:tblCellMar>
        </w:tblPrEx>
        <w:trPr>
          <w:trHeight w:val="525" w:hRule="atLeast"/>
        </w:trPr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98" w:right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ind w:left="0" w:right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ind w:left="0" w:right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ind w:left="0" w:right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ind w:left="0" w:right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ind w:left="0" w:right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ind w:left="0" w:right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ind w:left="0" w:right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ind w:left="0" w:right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ind w:left="0" w:right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ind w:left="0" w:right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1．关于某中学生的估测，下列数据合理的是</w:t>
      </w:r>
    </w:p>
    <w:p>
      <w:pPr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A．身高约为165dm</w:t>
      </w:r>
    </w:p>
    <w:p>
      <w:pPr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B．100m短跑成绩约为5s</w:t>
      </w:r>
    </w:p>
    <w:p>
      <w:pPr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C．脉搏正常跳动30次所用时间约为2min</w:t>
      </w:r>
    </w:p>
    <w:p>
      <w:pPr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D．步行速度约为5km/h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2．下列有关光现象的说法中正确的是</w:t>
      </w:r>
    </w:p>
    <w:p>
      <w:pPr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A．小孔成像是由于光的直线传播形成的</w:t>
      </w:r>
    </w:p>
    <w:p>
      <w:pPr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B．城市中的光污染是由于光发生漫反射的缘故</w:t>
      </w:r>
    </w:p>
    <w:p>
      <w:pPr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C．当人靠近平面镜时，镜中人会变得越来越大</w:t>
      </w:r>
    </w:p>
    <w:p>
      <w:pPr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D．我们看到水中的鱼比实际深度要浅是由于光的反射形成的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3．下列说法中正确的是</w:t>
      </w:r>
    </w:p>
    <w:p>
      <w:pPr>
        <w:tabs>
          <w:tab w:val="left" w:pos="4400"/>
        </w:tabs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A．只要物体振动，就一定能听到声音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B．悠扬的琴声可能是噪声</w:t>
      </w:r>
    </w:p>
    <w:p>
      <w:pPr>
        <w:tabs>
          <w:tab w:val="left" w:pos="4400"/>
        </w:tabs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C．“禁鸣喇叭"是在传播中控制噪声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D．宇航员们在月球上可以直接用口语交谈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4．关于生活中常见的热现象，下列解释正确的是</w:t>
      </w:r>
    </w:p>
    <w:p>
      <w:pPr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A．天气很冷时，窗户玻璃内侧会出现冰花，这是由于凝固产生的</w:t>
      </w:r>
    </w:p>
    <w:p>
      <w:pPr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B．秋天的早晨，花草上出现“露珠"这是液化现象</w:t>
      </w:r>
    </w:p>
    <w:p>
      <w:pPr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C．冰糕冒“白气"是汽华</w:t>
      </w:r>
    </w:p>
    <w:p>
      <w:pPr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D．用“干冰"进行人工降雨是利用“干冰"升华，要放热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5．关于生活中一些光学现象及其解释不正确的是</w:t>
      </w:r>
    </w:p>
    <w:p>
      <w:pPr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A．漫反射的光线杂乱无章、也遵韜光的反射定律</w:t>
      </w:r>
    </w:p>
    <w:p>
      <w:pPr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B．木工师傅观察木板是否光滑平整利用了光的直线传播的性质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2065" cy="42545"/>
            <wp:effectExtent l="0" t="0" r="0" b="0"/>
            <wp:docPr id="61979" name="Picture 61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9" name="Picture 619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4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C．对于近视眼的成像情况、应该配戴凹透镜来校正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2065" cy="15240"/>
            <wp:effectExtent l="0" t="0" r="0" b="0"/>
            <wp:docPr id="8373" name="Picture 8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" name="Picture 83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0955" cy="66675"/>
            <wp:effectExtent l="0" t="0" r="0" b="0"/>
            <wp:docPr id="61983" name="Picture 61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3" name="Picture 619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40" cy="6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D．小红站在平而镜前看中的自己如果小红距离平面镜5m，镜中像距她也是5m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6．在河岸上用手电照向平静的河面中央、进入水中的光</w:t>
      </w:r>
    </w:p>
    <w:p>
      <w:pPr>
        <w:tabs>
          <w:tab w:val="left" w:pos="4400"/>
        </w:tabs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A．速度变小、光路向上弯折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B．速度变小，光路向下弯折</w:t>
      </w:r>
    </w:p>
    <w:p>
      <w:pPr>
        <w:tabs>
          <w:tab w:val="left" w:pos="4400"/>
        </w:tabs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C．速度变大，传播方向不变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D．速度变小，传播方向不变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7．关于物质的密度，下列说法中正确的</w:t>
      </w:r>
    </w:p>
    <w:p>
      <w:pPr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A．由公式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25" o:spt="75" type="#_x0000_t75" style="height:31pt;width:3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可知，物质的密度跟质量成正比，跟体积成反比</w:t>
      </w:r>
    </w:p>
    <w:p>
      <w:pPr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B．冰化成水后，密度增大体积减小</w:t>
      </w:r>
    </w:p>
    <w:p>
      <w:pPr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C．不同的物质，密度一定不同</w:t>
      </w:r>
    </w:p>
    <w:p>
      <w:pPr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D．固体密度都大于液体密度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8．一只空瓶子装满水时总质量为300g，装满酒精时总质量是250g，酒精密度为0.8g/cm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，则该空瓶的体积是</w:t>
      </w:r>
    </w:p>
    <w:p>
      <w:pPr>
        <w:tabs>
          <w:tab w:val="left" w:pos="2400"/>
          <w:tab w:val="left" w:pos="4400"/>
          <w:tab w:val="left" w:pos="6400"/>
        </w:tabs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A．250cm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B．200cm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C．300cm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D．150cm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3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9．下图1是用来研究凸透镜成像规律的实验图（屏未画出），当蜡烛和透镜放在图示位置时，通过移动光屏，可以在光屏上得到一个缩小的像。若透镜位置不变，将蜡烛移到刻度为30cm处，则</w:t>
      </w:r>
    </w:p>
    <w:p>
      <w:pPr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17780</wp:posOffset>
            </wp:positionV>
            <wp:extent cx="2008505" cy="778510"/>
            <wp:effectExtent l="0" t="0" r="10795" b="2540"/>
            <wp:wrapSquare wrapText="bothSides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t>A．移动光屏，可能在屏上得到倒立放大的像</w:t>
      </w:r>
    </w:p>
    <w:p>
      <w:pPr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B．移动光屏，可能在屏上得到倒立缩小的像</w:t>
      </w:r>
    </w:p>
    <w:p>
      <w:pPr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C．移动光屏，可能在屏上得到正立放大的像</w:t>
      </w:r>
    </w:p>
    <w:p>
      <w:pPr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D．移动光屏，可能在屏上得到正立等大的像</w:t>
      </w:r>
    </w:p>
    <w:p>
      <w:pPr>
        <w:spacing w:line="264" w:lineRule="auto"/>
        <w:ind w:left="300" w:right="0" w:hanging="300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4812665</wp:posOffset>
            </wp:positionH>
            <wp:positionV relativeFrom="paragraph">
              <wp:posOffset>167640</wp:posOffset>
            </wp:positionV>
            <wp:extent cx="1002665" cy="1042670"/>
            <wp:effectExtent l="0" t="0" r="6985" b="5080"/>
            <wp:wrapSquare wrapText="bothSides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t>10．甲同学骑车去看望乙同学，乙同学得知消息后，步行去迎接，接到后同车返回，整个过程他们的位置与时间的关系如右图2所示，由图可知</w:t>
      </w:r>
    </w:p>
    <w:p>
      <w:pPr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A．相遇前甲的速度是乙的4倍</w:t>
      </w:r>
    </w:p>
    <w:p>
      <w:pPr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B．两同学相遇时甲行驶了3km</w:t>
      </w:r>
    </w:p>
    <w:p>
      <w:pPr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C．整个过程甲的平均速度是乙的平均速度的2倍</w:t>
      </w:r>
    </w:p>
    <w:p>
      <w:pPr>
        <w:spacing w:line="260" w:lineRule="auto"/>
        <w:ind w:left="300" w:leftChars="150" w:right="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D．相遇前甲的速度是相遇后甲的速度的2倍</w:t>
      </w:r>
    </w:p>
    <w:p>
      <w:pPr>
        <w:spacing w:line="264" w:lineRule="auto"/>
        <w:ind w:left="316" w:right="0" w:hanging="316" w:hangingChars="150"/>
        <w:jc w:val="left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二、填空题（每空1.5分，共30分）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11．如下图3所示物体的长度为__________cm，如下图4所示停表的读数是___________s。</w:t>
      </w:r>
    </w:p>
    <w:p>
      <w:pPr>
        <w:spacing w:line="264" w:lineRule="auto"/>
        <w:ind w:left="300" w:right="0" w:hanging="300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4841875" cy="1350010"/>
            <wp:effectExtent l="0" t="0" r="15875" b="254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4187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12．小明在演奏二胡时，用弓拉动琴弦，使琴弦__________发声，小明不断用手指去按动琴弦，这样做的目的是为了改变声音的__________。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13．湖水清澈见底，平静如镜，小丽站在湖边的能清晰地看见自己在水中的倒影，这是光的__________现象，她欣赏到水中的鱼在游玩，所见之鱼其实是鱼的__________像（选填“虚"或“实”）。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14．照相机拍完集体照后再个人拍照，则相机到人的距离要__________（选填“增大"或“减小"），镜头与胶片的距离要__________（选填“加长"或“缩短"）。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540" cy="2540"/>
            <wp:effectExtent l="0" t="0" r="0" b="0"/>
            <wp:docPr id="17883" name="Picture 17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3" name="Picture 1788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15．一束太阳光经过三棱镜后被分解成红、橙、黄、绿、蓝、靛、紫七种颜色的光，这是光的__________"现象；在这七种颜色的光中，红、__________、蓝三种颜色的光被称为光的“三原色。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16．“瑞雪兆丰年"，其中雪是由空气中的水蒸气__________而形成的（填物态变化）；“下雪不冷化雪冷"这是因为雪在融化时要__________热量，导致环境温度降低。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17．将注射器的出气口封住，使注射器内的气体不能跑出来，现将活塞向里压，则这时被封气体的质量__________，气体的密度将__________（均选埴“变大"“变小"或“不变"）。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1163955</wp:posOffset>
            </wp:positionH>
            <wp:positionV relativeFrom="page">
              <wp:posOffset>8060690</wp:posOffset>
            </wp:positionV>
            <wp:extent cx="3175" cy="3175"/>
            <wp:effectExtent l="0" t="0" r="0" b="0"/>
            <wp:wrapSquare wrapText="bothSides"/>
            <wp:docPr id="17921" name="Picture 17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1" name="Picture 1792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1188720</wp:posOffset>
            </wp:positionH>
            <wp:positionV relativeFrom="page">
              <wp:posOffset>8063865</wp:posOffset>
            </wp:positionV>
            <wp:extent cx="3175" cy="3175"/>
            <wp:effectExtent l="0" t="0" r="0" b="0"/>
            <wp:wrapSquare wrapText="bothSides"/>
            <wp:docPr id="17922" name="Picture 17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2" name="Picture 179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1191895</wp:posOffset>
            </wp:positionH>
            <wp:positionV relativeFrom="page">
              <wp:posOffset>8072755</wp:posOffset>
            </wp:positionV>
            <wp:extent cx="3175" cy="8890"/>
            <wp:effectExtent l="0" t="0" r="0" b="0"/>
            <wp:wrapSquare wrapText="bothSides"/>
            <wp:docPr id="17923" name="Picture 17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3" name="Picture 1792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t>18．如下图5所示是某固体物质加热时熔化的图象，从图象中可以看出它在第4分钟的状态是__________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5715" cy="2540"/>
            <wp:effectExtent l="0" t="0" r="0" b="0"/>
            <wp:docPr id="17886" name="Picture 17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6" name="Picture 1788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，它熔化过程所花时间为__________min。</w:t>
      </w:r>
    </w:p>
    <w:p>
      <w:pPr>
        <w:spacing w:line="264" w:lineRule="auto"/>
        <w:ind w:left="300" w:right="0" w:hanging="300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112385" cy="1260475"/>
            <wp:effectExtent l="0" t="0" r="12065" b="1587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1238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19．物体a、b的质量和体积的关系如上图6所示，由图可以判断出它们的关系为</w:t>
      </w:r>
      <w:r>
        <w:rPr>
          <w:rFonts w:ascii="Times New Roman" w:hAnsi="Times New Roman" w:cs="Times New Roman"/>
          <w:sz w:val="21"/>
          <w:szCs w:val="21"/>
        </w:rPr>
        <w:t>ρ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_______</w:t>
      </w:r>
      <w:r>
        <w:rPr>
          <w:rFonts w:ascii="Times New Roman" w:hAnsi="Times New Roman" w:cs="Times New Roman"/>
          <w:sz w:val="21"/>
          <w:szCs w:val="21"/>
        </w:rPr>
        <w:t>ρ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（填“&gt;”、“&lt;”或“=”），若用a、b两种物质分别制成质量相等的实心物体甲和乙，则甲乙两物体的体积比为__________。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20．某冰块中有一小石块，冰和石块的总质量是72g，将它们放在盛有水的圆柱形容器中恰好悬浮于水中（如上图7甲所示）。当冰全部熔化后，容器里的水面下降了0.6cm（如图乙所示），若容器的底面积为10cm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，已知</w:t>
      </w:r>
      <w:r>
        <w:rPr>
          <w:rFonts w:ascii="Times New Roman" w:hAnsi="Times New Roman" w:cs="Times New Roman"/>
          <w:sz w:val="21"/>
          <w:szCs w:val="21"/>
        </w:rPr>
        <w:t>ρ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冰</w:t>
      </w:r>
      <w:r>
        <w:rPr>
          <w:rFonts w:hint="eastAsia"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sz w:val="21"/>
          <w:szCs w:val="21"/>
        </w:rPr>
        <w:t>0</w:t>
      </w:r>
      <w:r>
        <w:rPr>
          <w:rFonts w:hint="eastAsia" w:ascii="Times New Roman" w:hAnsi="Times New Roman" w:eastAsia="宋体" w:cs="Times New Roman"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9×10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kg/m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ρ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水</w:t>
      </w:r>
      <w:r>
        <w:rPr>
          <w:rFonts w:hint="eastAsia" w:ascii="Times New Roman" w:hAnsi="Times New Roman" w:eastAsia="宋体" w:cs="Times New Roman"/>
          <w:sz w:val="21"/>
          <w:szCs w:val="21"/>
        </w:rPr>
        <w:t>=1.0</w:t>
      </w:r>
      <w:r>
        <w:rPr>
          <w:rFonts w:ascii="Times New Roman" w:hAnsi="Times New Roman" w:eastAsia="宋体" w:cs="Times New Roman"/>
          <w:sz w:val="21"/>
          <w:szCs w:val="21"/>
        </w:rPr>
        <w:t>×10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kg/m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。则冰块中冰的体积是</w:t>
      </w:r>
      <w:r>
        <w:rPr>
          <w:rFonts w:hint="eastAsia" w:ascii="Times New Roman" w:hAnsi="Times New Roman" w:eastAsia="宋体" w:cs="Times New Roman"/>
          <w:sz w:val="21"/>
          <w:szCs w:val="21"/>
        </w:rPr>
        <w:t>________cm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，石块的质量是</w:t>
      </w:r>
      <w:r>
        <w:rPr>
          <w:rFonts w:hint="eastAsia" w:ascii="Times New Roman" w:hAnsi="Times New Roman" w:eastAsia="宋体" w:cs="Times New Roman"/>
          <w:sz w:val="21"/>
          <w:szCs w:val="21"/>
        </w:rPr>
        <w:t>___________g。</w:t>
      </w:r>
    </w:p>
    <w:p>
      <w:pPr>
        <w:spacing w:line="264" w:lineRule="auto"/>
        <w:ind w:left="316" w:right="0" w:hanging="316" w:hangingChars="150"/>
        <w:jc w:val="left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三、探究与解答题（共22分，第21题4分，第22题4分，第23题8分，第24题6分）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21．</w:t>
      </w:r>
      <w:r>
        <w:rPr>
          <w:rFonts w:hint="eastAsia"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1）如下图8所示，一束光垂直射向玻璃三棱镜并穿过三棱镜，请画出这束光进</w:t>
      </w:r>
      <w:r>
        <w:rPr>
          <w:rFonts w:hint="eastAsia" w:ascii="Times New Roman" w:hAnsi="Times New Roman" w:eastAsia="宋体" w:cs="Times New Roman"/>
          <w:sz w:val="21"/>
          <w:szCs w:val="21"/>
        </w:rPr>
        <w:t>入</w:t>
      </w:r>
      <w:r>
        <w:rPr>
          <w:rFonts w:ascii="Times New Roman" w:hAnsi="Times New Roman" w:eastAsia="宋体" w:cs="Times New Roman"/>
          <w:sz w:val="21"/>
          <w:szCs w:val="21"/>
        </w:rPr>
        <w:t>棱镜和离开三棱镜后的光线（保留作图痕迹）．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（2）已知点光源</w:t>
      </w:r>
      <w:r>
        <w:rPr>
          <w:rFonts w:hint="eastAsia" w:ascii="Times New Roman" w:hAnsi="Times New Roman" w:eastAsia="宋体" w:cs="Times New Roman"/>
          <w:sz w:val="21"/>
          <w:szCs w:val="21"/>
        </w:rPr>
        <w:t>S</w:t>
      </w:r>
      <w:r>
        <w:rPr>
          <w:rFonts w:ascii="Times New Roman" w:hAnsi="Times New Roman" w:eastAsia="宋体" w:cs="Times New Roman"/>
          <w:sz w:val="21"/>
          <w:szCs w:val="21"/>
        </w:rPr>
        <w:t>及其在平而镜中的像点</w:t>
      </w:r>
      <w:r>
        <w:rPr>
          <w:rFonts w:hint="eastAsia" w:ascii="Times New Roman" w:hAnsi="Times New Roman" w:eastAsia="宋体" w:cs="Times New Roman"/>
          <w:sz w:val="21"/>
          <w:szCs w:val="21"/>
        </w:rPr>
        <w:t>S</w:t>
      </w:r>
      <w:r>
        <w:rPr>
          <w:rFonts w:ascii="Times New Roman" w:hAnsi="Times New Roman" w:eastAsia="宋体" w:cs="Times New Roman"/>
          <w:sz w:val="21"/>
          <w:szCs w:val="21"/>
        </w:rPr>
        <w:t>'，</w:t>
      </w:r>
      <w:r>
        <w:rPr>
          <w:rFonts w:hint="eastAsia" w:ascii="Times New Roman" w:hAnsi="Times New Roman" w:eastAsia="宋体" w:cs="Times New Roman"/>
          <w:sz w:val="21"/>
          <w:szCs w:val="21"/>
        </w:rPr>
        <w:t>入</w:t>
      </w:r>
      <w:r>
        <w:rPr>
          <w:rFonts w:ascii="Times New Roman" w:hAnsi="Times New Roman" w:eastAsia="宋体" w:cs="Times New Roman"/>
          <w:sz w:val="21"/>
          <w:szCs w:val="21"/>
        </w:rPr>
        <w:t>射光线</w:t>
      </w:r>
      <w:r>
        <w:rPr>
          <w:rFonts w:hint="eastAsia" w:ascii="Times New Roman" w:hAnsi="Times New Roman" w:eastAsia="宋体" w:cs="Times New Roman"/>
          <w:sz w:val="21"/>
          <w:szCs w:val="21"/>
        </w:rPr>
        <w:t>SA</w:t>
      </w:r>
      <w:r>
        <w:rPr>
          <w:rFonts w:ascii="Times New Roman" w:hAnsi="Times New Roman" w:eastAsia="宋体" w:cs="Times New Roman"/>
          <w:sz w:val="21"/>
          <w:szCs w:val="21"/>
        </w:rPr>
        <w:t>，如下图9所示作出平面镜并把光路补充完整。</w:t>
      </w:r>
    </w:p>
    <w:p>
      <w:pPr>
        <w:spacing w:line="264" w:lineRule="auto"/>
        <w:ind w:left="300" w:right="0" w:hanging="300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114300" distR="114300">
            <wp:extent cx="4369435" cy="1201420"/>
            <wp:effectExtent l="0" t="0" r="12065" b="17780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6943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22．小红做“探究水沸腾时温度变化的特点"的实验。如下图10所示</w:t>
      </w:r>
      <w:r>
        <w:rPr>
          <w:rFonts w:hint="eastAsia" w:ascii="Times New Roman" w:hAnsi="Times New Roman" w:eastAsia="宋体" w:cs="Times New Roman"/>
          <w:sz w:val="21"/>
          <w:szCs w:val="21"/>
        </w:rPr>
        <w:t>：</w:t>
      </w:r>
    </w:p>
    <w:p>
      <w:pPr>
        <w:spacing w:line="264" w:lineRule="auto"/>
        <w:ind w:left="300" w:right="0" w:hanging="300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114300" distR="114300">
            <wp:extent cx="4185920" cy="1609725"/>
            <wp:effectExtent l="0" t="0" r="5080" b="9525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8592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（1）</w:t>
      </w:r>
      <w:r>
        <w:rPr>
          <w:rFonts w:ascii="Times New Roman" w:hAnsi="Times New Roman" w:eastAsia="宋体" w:cs="Times New Roman"/>
          <w:sz w:val="21"/>
          <w:szCs w:val="21"/>
        </w:rPr>
        <w:t>某一时刻，温度计的示数如图乙所示，此时的温度是</w:t>
      </w:r>
      <w:r>
        <w:rPr>
          <w:rFonts w:hint="eastAsia" w:ascii="Times New Roman" w:hAnsi="Times New Roman" w:eastAsia="宋体" w:cs="Times New Roman"/>
          <w:sz w:val="21"/>
          <w:szCs w:val="21"/>
        </w:rPr>
        <w:t>__________℃；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（2）</w:t>
      </w:r>
      <w:r>
        <w:rPr>
          <w:rFonts w:ascii="Times New Roman" w:hAnsi="Times New Roman" w:eastAsia="宋体" w:cs="Times New Roman"/>
          <w:sz w:val="21"/>
          <w:szCs w:val="21"/>
        </w:rPr>
        <w:t>小红完成实验后绘制的温度随时间变化的图象如图丙所示，由图象可知，水的沸点是</w:t>
      </w:r>
      <w:r>
        <w:rPr>
          <w:rFonts w:hint="eastAsia" w:ascii="Times New Roman" w:hAnsi="Times New Roman" w:eastAsia="宋体" w:cs="Times New Roman"/>
          <w:sz w:val="21"/>
          <w:szCs w:val="21"/>
        </w:rPr>
        <w:t>_______</w:t>
      </w:r>
      <w:r>
        <w:rPr>
          <w:rFonts w:ascii="Times New Roman" w:hAnsi="Times New Roman" w:eastAsia="宋体" w:cs="Times New Roman"/>
          <w:sz w:val="21"/>
          <w:szCs w:val="21"/>
        </w:rPr>
        <w:t>℃，说明水上方气压</w:t>
      </w:r>
      <w:r>
        <w:rPr>
          <w:rFonts w:hint="eastAsia" w:ascii="Times New Roman" w:hAnsi="Times New Roman" w:eastAsia="宋体" w:cs="Times New Roman"/>
          <w:sz w:val="21"/>
          <w:szCs w:val="21"/>
        </w:rPr>
        <w:t>_______</w:t>
      </w:r>
      <w:r>
        <w:rPr>
          <w:rFonts w:ascii="Times New Roman" w:hAnsi="Times New Roman" w:eastAsia="宋体" w:cs="Times New Roman"/>
          <w:sz w:val="21"/>
          <w:szCs w:val="21"/>
        </w:rPr>
        <w:t>标准大气压。（选填“大于"、“小于"或“等于"）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（3）</w:t>
      </w:r>
      <w:r>
        <w:rPr>
          <w:rFonts w:ascii="Times New Roman" w:hAnsi="Times New Roman" w:eastAsia="宋体" w:cs="Times New Roman"/>
          <w:sz w:val="21"/>
          <w:szCs w:val="21"/>
        </w:rPr>
        <w:t>熄灭酒精灯后，水停止沸腾，说明水沸腾时需要</w:t>
      </w:r>
      <w:r>
        <w:rPr>
          <w:rFonts w:hint="eastAsia" w:ascii="Times New Roman" w:hAnsi="Times New Roman" w:eastAsia="宋体" w:cs="Times New Roman"/>
          <w:sz w:val="21"/>
          <w:szCs w:val="21"/>
        </w:rPr>
        <w:t>___________。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23．李明“探究凸透镜成像规律"的实验时：所使</w:t>
      </w:r>
      <w:r>
        <w:rPr>
          <w:rFonts w:hint="eastAsia" w:ascii="Times New Roman" w:hAnsi="Times New Roman" w:eastAsia="宋体" w:cs="Times New Roman"/>
          <w:sz w:val="21"/>
          <w:szCs w:val="21"/>
        </w:rPr>
        <w:t>用</w:t>
      </w:r>
      <w:r>
        <w:rPr>
          <w:rFonts w:ascii="Times New Roman" w:hAnsi="Times New Roman" w:eastAsia="宋体" w:cs="Times New Roman"/>
          <w:sz w:val="21"/>
          <w:szCs w:val="21"/>
        </w:rPr>
        <w:t>的凸透镜焦距是</w:t>
      </w:r>
      <w:r>
        <w:rPr>
          <w:rFonts w:hint="eastAsia" w:ascii="Times New Roman" w:hAnsi="Times New Roman" w:eastAsia="宋体" w:cs="Times New Roman"/>
          <w:sz w:val="21"/>
          <w:szCs w:val="21"/>
        </w:rPr>
        <w:t>15cm。</w:t>
      </w:r>
    </w:p>
    <w:p>
      <w:pPr>
        <w:rPr>
          <w:rFonts w:ascii="Times New Roman" w:hAnsi="Times New Roman" w:eastAsia="宋体" w:cs="Times New Roman"/>
          <w:sz w:val="21"/>
          <w:szCs w:val="21"/>
        </w:rPr>
        <w:sectPr>
          <w:headerReference r:id="rId3" w:type="default"/>
          <w:footerReference r:id="rId4" w:type="default"/>
          <w:pgSz w:w="11906" w:h="16838"/>
          <w:pgMar w:top="1417" w:right="1417" w:bottom="1417" w:left="1417" w:header="720" w:footer="1060" w:gutter="0"/>
          <w:cols w:space="0" w:num="1"/>
        </w:sectPr>
      </w:pPr>
    </w:p>
    <w:p>
      <w:pPr>
        <w:spacing w:line="264" w:lineRule="auto"/>
        <w:ind w:left="300" w:right="0" w:hanging="300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114300" distR="114300">
            <wp:extent cx="4557395" cy="1205230"/>
            <wp:effectExtent l="0" t="0" r="14605" b="13970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5739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  <w:sectPr>
          <w:type w:val="continuous"/>
          <w:pgSz w:w="11906" w:h="16838"/>
          <w:pgMar w:top="1417" w:right="1417" w:bottom="1417" w:left="1417" w:header="720" w:footer="1060" w:gutter="0"/>
          <w:cols w:space="0" w:num="1"/>
        </w:sectPr>
      </w:pPr>
      <w:r>
        <w:rPr>
          <w:rFonts w:hint="eastAsia" w:ascii="Times New Roman" w:hAnsi="Times New Roman" w:eastAsia="宋体" w:cs="Times New Roman"/>
          <w:sz w:val="21"/>
          <w:szCs w:val="21"/>
        </w:rPr>
        <w:t>（1）</w:t>
      </w:r>
      <w:r>
        <w:rPr>
          <w:rFonts w:ascii="Times New Roman" w:hAnsi="Times New Roman" w:eastAsia="宋体" w:cs="Times New Roman"/>
          <w:sz w:val="21"/>
          <w:szCs w:val="21"/>
        </w:rPr>
        <w:t>如上图11所示，分别放置蜡烛、凸透镜和光屏，其中说法</w:t>
      </w:r>
      <w:r>
        <w:rPr>
          <w:rFonts w:hint="eastAsia" w:ascii="Times New Roman" w:hAnsi="Times New Roman" w:eastAsia="宋体" w:cs="Times New Roman"/>
          <w:sz w:val="21"/>
          <w:szCs w:val="21"/>
        </w:rPr>
        <w:t>___________正确（选填字母）</w:t>
      </w:r>
    </w:p>
    <w:p>
      <w:pPr>
        <w:spacing w:line="264" w:lineRule="auto"/>
        <w:ind w:left="418" w:leftChars="209" w:right="0" w:firstLine="105" w:firstLineChars="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A．将三者中心调至同一高度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                       </w:t>
      </w:r>
      <w:r>
        <w:rPr>
          <w:rFonts w:ascii="Times New Roman" w:hAnsi="Times New Roman" w:eastAsia="宋体" w:cs="Times New Roman"/>
          <w:sz w:val="21"/>
          <w:szCs w:val="21"/>
        </w:rPr>
        <w:t>B．将三者中心调至同一直线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（2）</w:t>
      </w:r>
      <w:r>
        <w:rPr>
          <w:rFonts w:ascii="Times New Roman" w:hAnsi="Times New Roman" w:eastAsia="宋体" w:cs="Times New Roman"/>
          <w:sz w:val="21"/>
          <w:szCs w:val="21"/>
        </w:rPr>
        <w:t>当把凸透镜固定在50</w:t>
      </w:r>
      <w:r>
        <w:rPr>
          <w:rFonts w:hint="eastAsia" w:ascii="Times New Roman" w:hAnsi="Times New Roman" w:eastAsia="宋体" w:cs="Times New Roman"/>
          <w:sz w:val="21"/>
          <w:szCs w:val="21"/>
        </w:rPr>
        <w:t>cm</w:t>
      </w:r>
      <w:r>
        <w:rPr>
          <w:rFonts w:ascii="Times New Roman" w:hAnsi="Times New Roman" w:eastAsia="宋体" w:cs="Times New Roman"/>
          <w:sz w:val="21"/>
          <w:szCs w:val="21"/>
        </w:rPr>
        <w:t>刻度线位置，蜡烛固定在25</w:t>
      </w:r>
      <w:r>
        <w:rPr>
          <w:rFonts w:hint="eastAsia" w:ascii="Times New Roman" w:hAnsi="Times New Roman" w:eastAsia="宋体" w:cs="Times New Roman"/>
          <w:sz w:val="21"/>
          <w:szCs w:val="21"/>
        </w:rPr>
        <w:t>cm</w:t>
      </w:r>
      <w:r>
        <w:rPr>
          <w:rFonts w:ascii="Times New Roman" w:hAnsi="Times New Roman" w:eastAsia="宋体" w:cs="Times New Roman"/>
          <w:sz w:val="21"/>
          <w:szCs w:val="21"/>
        </w:rPr>
        <w:t>刻度线位置时，光屏应在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5715" cy="8890"/>
            <wp:effectExtent l="0" t="0" r="0" b="0"/>
            <wp:docPr id="32158" name="Picture 32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58" name="Picture 3215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1"/>
          <w:szCs w:val="21"/>
        </w:rPr>
        <w:t>________</w:t>
      </w:r>
      <w:r>
        <w:rPr>
          <w:rFonts w:ascii="Times New Roman" w:hAnsi="Times New Roman" w:eastAsia="宋体" w:cs="Times New Roman"/>
          <w:sz w:val="21"/>
          <w:szCs w:val="21"/>
        </w:rPr>
        <w:t>（选填“I"</w:t>
      </w:r>
      <w:r>
        <w:rPr>
          <w:rFonts w:hint="eastAsia"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sz w:val="21"/>
          <w:szCs w:val="21"/>
        </w:rPr>
        <w:t>“I</w:t>
      </w:r>
      <w:r>
        <w:rPr>
          <w:rFonts w:hint="eastAsia" w:ascii="Times New Roman" w:hAnsi="Times New Roman" w:eastAsia="宋体" w:cs="Times New Roman"/>
          <w:sz w:val="21"/>
          <w:szCs w:val="21"/>
        </w:rPr>
        <w:t>I</w:t>
      </w:r>
      <w:r>
        <w:rPr>
          <w:rFonts w:ascii="Times New Roman" w:hAnsi="Times New Roman" w:eastAsia="宋体" w:cs="Times New Roman"/>
          <w:sz w:val="21"/>
          <w:szCs w:val="21"/>
        </w:rPr>
        <w:t>"或“I</w:t>
      </w:r>
      <w:r>
        <w:rPr>
          <w:rFonts w:hint="eastAsia" w:ascii="Times New Roman" w:hAnsi="Times New Roman" w:eastAsia="宋体" w:cs="Times New Roman"/>
          <w:sz w:val="21"/>
          <w:szCs w:val="21"/>
        </w:rPr>
        <w:t>II</w:t>
      </w:r>
      <w:r>
        <w:rPr>
          <w:rFonts w:ascii="Times New Roman" w:hAnsi="Times New Roman" w:eastAsia="宋体" w:cs="Times New Roman"/>
          <w:sz w:val="21"/>
          <w:szCs w:val="21"/>
        </w:rPr>
        <w:t>"）区域内左右移动，才能在光屏上得到清晰的像。若得到清晰的像后，只将光屏和蜡烛的位置对调，此时光屏上</w:t>
      </w:r>
      <w:r>
        <w:rPr>
          <w:rFonts w:hint="eastAsia" w:ascii="Times New Roman" w:hAnsi="Times New Roman" w:eastAsia="宋体" w:cs="Times New Roman"/>
          <w:sz w:val="21"/>
          <w:szCs w:val="21"/>
        </w:rPr>
        <w:t>________</w:t>
      </w:r>
      <w:r>
        <w:rPr>
          <w:rFonts w:ascii="Times New Roman" w:hAnsi="Times New Roman" w:eastAsia="宋体" w:cs="Times New Roman"/>
          <w:sz w:val="21"/>
          <w:szCs w:val="21"/>
        </w:rPr>
        <w:t>（选填“能"、“不能"）再次成清晰的像。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（3）</w:t>
      </w:r>
      <w:r>
        <w:rPr>
          <w:rFonts w:ascii="Times New Roman" w:hAnsi="Times New Roman" w:eastAsia="宋体" w:cs="Times New Roman"/>
          <w:sz w:val="21"/>
          <w:szCs w:val="21"/>
        </w:rPr>
        <w:t>当把凸透镜固定在50</w:t>
      </w:r>
      <w:r>
        <w:rPr>
          <w:rFonts w:hint="eastAsia" w:ascii="Times New Roman" w:hAnsi="Times New Roman" w:eastAsia="宋体" w:cs="Times New Roman"/>
          <w:sz w:val="21"/>
          <w:szCs w:val="21"/>
        </w:rPr>
        <w:t>cm</w:t>
      </w:r>
      <w:r>
        <w:rPr>
          <w:rFonts w:ascii="Times New Roman" w:hAnsi="Times New Roman" w:eastAsia="宋体" w:cs="Times New Roman"/>
          <w:sz w:val="21"/>
          <w:szCs w:val="21"/>
        </w:rPr>
        <w:t>刻度线位置，蜡烛固定在25</w:t>
      </w:r>
      <w:r>
        <w:rPr>
          <w:rFonts w:hint="eastAsia" w:ascii="Times New Roman" w:hAnsi="Times New Roman" w:eastAsia="宋体" w:cs="Times New Roman"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m刻度线位置时，光屏上得到一个清晰的像，人们利用这个原理制成了</w:t>
      </w:r>
      <w:r>
        <w:rPr>
          <w:rFonts w:hint="eastAsia" w:ascii="Times New Roman" w:hAnsi="Times New Roman" w:eastAsia="宋体" w:cs="Times New Roman"/>
          <w:sz w:val="21"/>
          <w:szCs w:val="21"/>
        </w:rPr>
        <w:t>___________。</w:t>
      </w:r>
      <w:r>
        <w:rPr>
          <w:rFonts w:ascii="Times New Roman" w:hAnsi="Times New Roman" w:eastAsia="宋体" w:cs="Times New Roman"/>
          <w:sz w:val="21"/>
          <w:szCs w:val="21"/>
        </w:rPr>
        <w:t>如果某一时刻把物体从25cm刻度线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8890" cy="8890"/>
            <wp:effectExtent l="0" t="0" r="0" b="0"/>
            <wp:docPr id="32160" name="Picture 32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60" name="Picture 3216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位置水平移动到</w:t>
      </w:r>
      <w:r>
        <w:rPr>
          <w:rFonts w:hint="eastAsia" w:ascii="Times New Roman" w:hAnsi="Times New Roman" w:eastAsia="宋体" w:cs="Times New Roman"/>
          <w:sz w:val="21"/>
          <w:szCs w:val="21"/>
        </w:rPr>
        <w:t>30cm</w:t>
      </w:r>
      <w:r>
        <w:rPr>
          <w:rFonts w:ascii="Times New Roman" w:hAnsi="Times New Roman" w:eastAsia="宋体" w:cs="Times New Roman"/>
          <w:sz w:val="21"/>
          <w:szCs w:val="21"/>
        </w:rPr>
        <w:t>刻度线位</w:t>
      </w:r>
      <w:r>
        <w:rPr>
          <w:rFonts w:hint="eastAsia" w:ascii="Times New Roman" w:hAnsi="Times New Roman" w:eastAsia="宋体" w:cs="Times New Roman"/>
          <w:sz w:val="21"/>
          <w:szCs w:val="21"/>
        </w:rPr>
        <w:t>置，物体的移动速度__________</w:t>
      </w:r>
      <w:r>
        <w:rPr>
          <w:rFonts w:ascii="Times New Roman" w:hAnsi="Times New Roman" w:eastAsia="宋体" w:cs="Times New Roman"/>
          <w:sz w:val="21"/>
          <w:szCs w:val="21"/>
        </w:rPr>
        <w:t>（选“大于"、“小于"或“等于"）像移动的速度。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（4）</w:t>
      </w:r>
      <w:r>
        <w:rPr>
          <w:rFonts w:ascii="Times New Roman" w:hAnsi="Times New Roman" w:eastAsia="宋体" w:cs="Times New Roman"/>
          <w:sz w:val="21"/>
          <w:szCs w:val="21"/>
        </w:rPr>
        <w:t>如图丁</w:t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当光屏上呈清晰的像时，李明把自己的远视眼镜放在凸透镜和蜡烛之间，发现光屏上的像变得模糊不清，她应该向</w:t>
      </w:r>
      <w:r>
        <w:rPr>
          <w:rFonts w:hint="eastAsia" w:ascii="Times New Roman" w:hAnsi="Times New Roman" w:eastAsia="宋体" w:cs="Times New Roman"/>
          <w:sz w:val="21"/>
          <w:szCs w:val="21"/>
        </w:rPr>
        <w:t>________</w:t>
      </w:r>
      <w:r>
        <w:rPr>
          <w:rFonts w:ascii="Times New Roman" w:hAnsi="Times New Roman" w:eastAsia="宋体" w:cs="Times New Roman"/>
          <w:sz w:val="21"/>
          <w:szCs w:val="21"/>
        </w:rPr>
        <w:t>凸透镜方向移动光屏（选填“靠近"或“远离"），可再次得到清晰的像。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（5）</w:t>
      </w: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5166995</wp:posOffset>
            </wp:positionH>
            <wp:positionV relativeFrom="paragraph">
              <wp:posOffset>-15240</wp:posOffset>
            </wp:positionV>
            <wp:extent cx="3175" cy="3175"/>
            <wp:effectExtent l="0" t="0" r="0" b="0"/>
            <wp:wrapSquare wrapText="bothSides"/>
            <wp:docPr id="32161" name="Picture 32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61" name="Picture 3216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t>当把蜡烛竖直向上移动时，光屏上烛</w:t>
      </w:r>
      <w:r>
        <w:rPr>
          <w:rFonts w:hint="eastAsia" w:ascii="Times New Roman" w:hAnsi="Times New Roman" w:eastAsia="宋体" w:cs="Times New Roman"/>
          <w:sz w:val="21"/>
          <w:szCs w:val="21"/>
        </w:rPr>
        <w:t>________</w:t>
      </w:r>
      <w:r>
        <w:rPr>
          <w:rFonts w:ascii="Times New Roman" w:hAnsi="Times New Roman" w:eastAsia="宋体" w:cs="Times New Roman"/>
          <w:sz w:val="21"/>
          <w:szCs w:val="21"/>
        </w:rPr>
        <w:t>（选填“上升"或“下降"）</w:t>
      </w:r>
      <w:r>
        <w:rPr>
          <w:rFonts w:hint="eastAsia" w:ascii="Times New Roman" w:hAnsi="Times New Roman" w:eastAsia="宋体" w:cs="Times New Roman"/>
          <w:sz w:val="21"/>
          <w:szCs w:val="21"/>
        </w:rPr>
        <w:t>。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（6）</w:t>
      </w:r>
      <w:r>
        <w:rPr>
          <w:rFonts w:ascii="Times New Roman" w:hAnsi="Times New Roman" w:eastAsia="宋体" w:cs="Times New Roman"/>
          <w:sz w:val="21"/>
          <w:szCs w:val="21"/>
        </w:rPr>
        <w:t>在整理器材时，李明偶然在凸透镜上看到了身后景物的像，它的成像原因是光的</w:t>
      </w:r>
      <w:r>
        <w:rPr>
          <w:rFonts w:hint="eastAsia" w:ascii="Times New Roman" w:hAnsi="Times New Roman" w:eastAsia="宋体" w:cs="Times New Roman"/>
          <w:sz w:val="21"/>
          <w:szCs w:val="21"/>
        </w:rPr>
        <w:t>________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（填“直线传播"、“反射"或“折射"）</w:t>
      </w:r>
      <w:r>
        <w:rPr>
          <w:rFonts w:ascii="Times New Roman" w:hAnsi="Times New Roman" w:eastAsia="宋体" w:cs="Times New Roman"/>
          <w:sz w:val="21"/>
          <w:szCs w:val="21"/>
        </w:rPr>
        <w:tab/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6410960</wp:posOffset>
            </wp:positionH>
            <wp:positionV relativeFrom="page">
              <wp:posOffset>1319530</wp:posOffset>
            </wp:positionV>
            <wp:extent cx="3175" cy="6350"/>
            <wp:effectExtent l="0" t="0" r="0" b="0"/>
            <wp:wrapSquare wrapText="bothSides"/>
            <wp:docPr id="32157" name="Picture 32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57" name="Picture 3215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6441440</wp:posOffset>
            </wp:positionH>
            <wp:positionV relativeFrom="page">
              <wp:posOffset>1231265</wp:posOffset>
            </wp:positionV>
            <wp:extent cx="6350" cy="6350"/>
            <wp:effectExtent l="0" t="0" r="0" b="0"/>
            <wp:wrapSquare wrapText="bothSides"/>
            <wp:docPr id="32156" name="Picture 32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56" name="Picture 3215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t>24．小华想知道酱油的密度，于是他和小明用天平和量筒做了如下实验如图12所示：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8890" cy="8890"/>
            <wp:effectExtent l="0" t="0" r="0" b="0"/>
            <wp:docPr id="32193" name="Picture 32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93" name="Picture 3219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96" w:right="9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114300" distR="114300">
            <wp:extent cx="2752725" cy="1333500"/>
            <wp:effectExtent l="0" t="0" r="9525" b="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</w:t>
      </w:r>
      <w:r>
        <w:rPr>
          <w:rFonts w:hint="eastAsia" w:ascii="Times New Roman" w:hAnsi="Times New Roman" w:eastAsia="宋体" w:cs="Times New Roman"/>
          <w:sz w:val="21"/>
          <w:szCs w:val="21"/>
        </w:rPr>
        <w:t>她将天平放在水平台上，把游码放在_______________处，</w:t>
      </w:r>
      <w:r>
        <w:rPr>
          <w:rFonts w:ascii="Times New Roman" w:hAnsi="Times New Roman" w:eastAsia="宋体" w:cs="Times New Roman"/>
          <w:sz w:val="21"/>
          <w:szCs w:val="21"/>
        </w:rPr>
        <w:t>发现指针指在分度盘的右侧，要使衡量平</w:t>
      </w:r>
      <w:r>
        <w:rPr>
          <w:rFonts w:hint="eastAsia" w:ascii="Times New Roman" w:hAnsi="Times New Roman" w:eastAsia="宋体" w:cs="Times New Roman"/>
          <w:sz w:val="21"/>
          <w:szCs w:val="21"/>
        </w:rPr>
        <w:t>衡，应将右边的平衡螺母向_________（选填“左”或“右”）调。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</w:t>
      </w:r>
      <w:r>
        <w:rPr>
          <w:rFonts w:hint="eastAsia" w:ascii="Times New Roman" w:hAnsi="Times New Roman" w:eastAsia="宋体" w:cs="Times New Roman"/>
          <w:sz w:val="21"/>
          <w:szCs w:val="21"/>
        </w:rPr>
        <w:t>）用天平测出空烧杯的质量为16g，在烧杯中倒入适量的酱油，测出烧杯和</w:t>
      </w:r>
      <w:r>
        <w:rPr>
          <w:rFonts w:ascii="Times New Roman" w:hAnsi="Times New Roman" w:eastAsia="宋体" w:cs="Times New Roman"/>
          <w:sz w:val="21"/>
          <w:szCs w:val="21"/>
        </w:rPr>
        <w:t>酱油的总质量如图甲所</w:t>
      </w:r>
      <w:r>
        <w:rPr>
          <w:rFonts w:hint="eastAsia" w:ascii="Times New Roman" w:hAnsi="Times New Roman" w:eastAsia="宋体" w:cs="Times New Roman"/>
          <w:sz w:val="21"/>
          <w:szCs w:val="21"/>
        </w:rPr>
        <w:t>示，将烧杯中的酱油全部倒入量筒中，酱油的体积如图乙所示，则烧杯</w:t>
      </w:r>
      <w:r>
        <w:rPr>
          <w:rFonts w:ascii="Times New Roman" w:hAnsi="Times New Roman" w:eastAsia="宋体" w:cs="Times New Roman"/>
          <w:sz w:val="21"/>
          <w:szCs w:val="21"/>
        </w:rPr>
        <w:t>中酱油的质量为</w:t>
      </w:r>
      <w:r>
        <w:rPr>
          <w:rFonts w:hint="eastAsia" w:ascii="Times New Roman" w:hAnsi="Times New Roman" w:eastAsia="宋体" w:cs="Times New Roman"/>
          <w:sz w:val="21"/>
          <w:szCs w:val="21"/>
        </w:rPr>
        <w:t>_________</w:t>
      </w:r>
      <w:r>
        <w:rPr>
          <w:rFonts w:ascii="Times New Roman" w:hAnsi="Times New Roman" w:eastAsia="宋体" w:cs="Times New Roman"/>
          <w:sz w:val="21"/>
          <w:szCs w:val="21"/>
        </w:rPr>
        <w:t>g，酱油的密度为</w:t>
      </w:r>
      <w:r>
        <w:rPr>
          <w:rFonts w:hint="eastAsia" w:ascii="Times New Roman" w:hAnsi="Times New Roman" w:eastAsia="宋体" w:cs="Times New Roman"/>
          <w:sz w:val="21"/>
          <w:szCs w:val="21"/>
        </w:rPr>
        <w:t>_________kg/m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。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（3）</w:t>
      </w:r>
      <w:r>
        <w:rPr>
          <w:rFonts w:ascii="Times New Roman" w:hAnsi="Times New Roman" w:eastAsia="宋体" w:cs="Times New Roman"/>
          <w:sz w:val="21"/>
          <w:szCs w:val="21"/>
        </w:rPr>
        <w:t>小明用这种方法测出的酱油密度会</w:t>
      </w:r>
      <w:r>
        <w:rPr>
          <w:rFonts w:hint="eastAsia" w:ascii="Times New Roman" w:hAnsi="Times New Roman" w:eastAsia="宋体" w:cs="Times New Roman"/>
          <w:sz w:val="21"/>
          <w:szCs w:val="21"/>
        </w:rPr>
        <w:t>_________（</w:t>
      </w:r>
      <w:r>
        <w:rPr>
          <w:rFonts w:ascii="Times New Roman" w:hAnsi="Times New Roman" w:eastAsia="宋体" w:cs="Times New Roman"/>
          <w:sz w:val="21"/>
          <w:szCs w:val="21"/>
        </w:rPr>
        <w:t>选填</w:t>
      </w:r>
      <w:r>
        <w:rPr>
          <w:rFonts w:hint="eastAsia" w:ascii="Times New Roman" w:hAnsi="Times New Roman" w:eastAsia="宋体" w:cs="Times New Roman"/>
          <w:sz w:val="21"/>
          <w:szCs w:val="21"/>
        </w:rPr>
        <w:t>“</w:t>
      </w:r>
      <w:r>
        <w:rPr>
          <w:rFonts w:ascii="Times New Roman" w:hAnsi="Times New Roman" w:eastAsia="宋体" w:cs="Times New Roman"/>
          <w:sz w:val="21"/>
          <w:szCs w:val="21"/>
        </w:rPr>
        <w:t>偏大</w:t>
      </w:r>
      <w:r>
        <w:rPr>
          <w:rFonts w:hint="eastAsia" w:ascii="Times New Roman" w:hAnsi="Times New Roman" w:eastAsia="宋体" w:cs="Times New Roman"/>
          <w:sz w:val="21"/>
          <w:szCs w:val="21"/>
        </w:rPr>
        <w:t>”</w:t>
      </w:r>
      <w:r>
        <w:rPr>
          <w:rFonts w:ascii="Times New Roman" w:hAnsi="Times New Roman" w:eastAsia="宋体" w:cs="Times New Roman"/>
          <w:sz w:val="21"/>
          <w:szCs w:val="21"/>
        </w:rPr>
        <w:t>或“偏小"）。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（4）</w:t>
      </w:r>
      <w:r>
        <w:rPr>
          <w:rFonts w:ascii="Times New Roman" w:hAnsi="Times New Roman" w:eastAsia="宋体" w:cs="Times New Roman"/>
          <w:sz w:val="21"/>
          <w:szCs w:val="21"/>
        </w:rPr>
        <w:t>小华不小心将量筒打碎了，老师说只用天平也能</w:t>
      </w:r>
      <w:r>
        <w:rPr>
          <w:rFonts w:hint="eastAsia" w:ascii="Times New Roman" w:hAnsi="Times New Roman" w:eastAsia="宋体" w:cs="Times New Roman"/>
          <w:sz w:val="21"/>
          <w:szCs w:val="21"/>
        </w:rPr>
        <w:t>测出</w:t>
      </w:r>
      <w:r>
        <w:rPr>
          <w:rFonts w:ascii="Times New Roman" w:hAnsi="Times New Roman" w:eastAsia="宋体" w:cs="Times New Roman"/>
          <w:sz w:val="21"/>
          <w:szCs w:val="21"/>
        </w:rPr>
        <w:t>酱油的密度，于是小华添加两个完全相同的烧杯和适量的水，设计了如下实验步骤，请你补充完整。</w:t>
      </w:r>
    </w:p>
    <w:p>
      <w:pPr>
        <w:spacing w:line="264" w:lineRule="auto"/>
        <w:ind w:left="510" w:leftChars="150" w:right="0" w:hanging="210" w:hangingChars="10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调好天平，用天平测出空烧杯质量为</w:t>
      </w:r>
      <w:r>
        <w:rPr>
          <w:rFonts w:hint="eastAsia" w:ascii="Times New Roman" w:hAnsi="Times New Roman" w:eastAsia="宋体" w:cs="Times New Roman"/>
          <w:sz w:val="21"/>
          <w:szCs w:val="21"/>
        </w:rPr>
        <w:t>m；</w:t>
      </w:r>
    </w:p>
    <w:p>
      <w:pPr>
        <w:ind w:left="510" w:leftChars="150" w:right="0" w:hanging="210" w:hangingChars="1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将一个烧杯装满水，用天平测出烧杯和水的总质量为</w:t>
      </w:r>
      <w:r>
        <w:rPr>
          <w:rFonts w:hint="eastAsia" w:ascii="Times New Roman" w:hAnsi="Times New Roman" w:eastAsia="宋体" w:cs="Times New Roman"/>
          <w:sz w:val="21"/>
          <w:szCs w:val="21"/>
        </w:rPr>
        <w:t>m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</w:p>
    <w:p>
      <w:pPr>
        <w:spacing w:line="264" w:lineRule="auto"/>
        <w:ind w:left="510" w:leftChars="150" w:right="0" w:hanging="210" w:hangingChars="10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用另一个相同的烧杯装满酱油，用天平测出烧杯和酱油的总质量为</w:t>
      </w:r>
      <w:r>
        <w:rPr>
          <w:rFonts w:hint="eastAsia" w:ascii="Times New Roman" w:hAnsi="Times New Roman" w:eastAsia="宋体" w:cs="Times New Roman"/>
          <w:sz w:val="21"/>
          <w:szCs w:val="21"/>
        </w:rPr>
        <w:t>m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</w:p>
    <w:p>
      <w:pPr>
        <w:spacing w:line="264" w:lineRule="auto"/>
        <w:ind w:left="510" w:leftChars="150" w:right="0" w:hanging="210" w:hangingChars="10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则酱油的密度表达式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ρ=</w:t>
      </w:r>
      <w:r>
        <w:rPr>
          <w:rFonts w:hint="eastAsia" w:ascii="Times New Roman" w:hAnsi="Times New Roman" w:eastAsia="宋体" w:cs="Times New Roman"/>
          <w:sz w:val="21"/>
          <w:szCs w:val="21"/>
        </w:rPr>
        <w:t>_________________</w:t>
      </w:r>
      <w:r>
        <w:rPr>
          <w:rFonts w:ascii="Times New Roman" w:hAnsi="Times New Roman" w:eastAsia="宋体" w:cs="Times New Roman"/>
          <w:sz w:val="21"/>
          <w:szCs w:val="21"/>
        </w:rPr>
        <w:t>（已知水的密度为ρ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水</w:t>
      </w:r>
      <w:r>
        <w:rPr>
          <w:rFonts w:ascii="Times New Roman" w:hAnsi="Times New Roman" w:eastAsia="宋体" w:cs="Times New Roman"/>
          <w:sz w:val="21"/>
          <w:szCs w:val="21"/>
        </w:rPr>
        <w:t>）．</w:t>
      </w:r>
    </w:p>
    <w:p>
      <w:pPr>
        <w:spacing w:line="264" w:lineRule="auto"/>
        <w:ind w:left="316" w:right="0" w:hanging="316" w:hangingChars="150"/>
        <w:jc w:val="left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四、计算题（共16分，第25、26题各8分）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25</w:t>
      </w:r>
      <w:r>
        <w:rPr>
          <w:rFonts w:ascii="Times New Roman" w:hAnsi="Times New Roman" w:eastAsia="宋体" w:cs="Times New Roman"/>
          <w:sz w:val="21"/>
          <w:szCs w:val="21"/>
        </w:rPr>
        <w:t>．甲乙两地的距离是720k</w:t>
      </w:r>
      <w:r>
        <w:rPr>
          <w:rFonts w:hint="eastAsia" w:ascii="Times New Roman" w:hAnsi="Times New Roman" w:eastAsia="宋体" w:cs="Times New Roman"/>
          <w:sz w:val="21"/>
          <w:szCs w:val="21"/>
        </w:rPr>
        <w:t>m，</w:t>
      </w:r>
      <w:r>
        <w:rPr>
          <w:rFonts w:ascii="Times New Roman" w:hAnsi="Times New Roman" w:eastAsia="宋体" w:cs="Times New Roman"/>
          <w:sz w:val="21"/>
          <w:szCs w:val="21"/>
        </w:rPr>
        <w:t>一列火车从甲地早上10</w:t>
      </w:r>
      <w:r>
        <w:rPr>
          <w:rFonts w:hint="eastAsia" w:ascii="Times New Roman" w:hAnsi="Times New Roman" w:eastAsia="宋体" w:cs="Times New Roman"/>
          <w:sz w:val="21"/>
          <w:szCs w:val="21"/>
        </w:rPr>
        <w:t>∶</w:t>
      </w:r>
      <w:r>
        <w:rPr>
          <w:rFonts w:ascii="Times New Roman" w:hAnsi="Times New Roman" w:eastAsia="宋体" w:cs="Times New Roman"/>
          <w:sz w:val="21"/>
          <w:szCs w:val="21"/>
        </w:rPr>
        <w:t>30出发开往乙地，途中停靠了几个车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5715" cy="5715"/>
            <wp:effectExtent l="0" t="0" r="0" b="0"/>
            <wp:docPr id="37593" name="Picture 37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93" name="Picture 3759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站在当日16</w:t>
      </w:r>
      <w:r>
        <w:rPr>
          <w:rFonts w:hint="eastAsia" w:ascii="Times New Roman" w:hAnsi="Times New Roman" w:eastAsia="宋体" w:cs="Times New Roman"/>
          <w:sz w:val="21"/>
          <w:szCs w:val="21"/>
        </w:rPr>
        <w:t>∶</w:t>
      </w:r>
      <w:r>
        <w:rPr>
          <w:rFonts w:ascii="Times New Roman" w:hAnsi="Times New Roman" w:eastAsia="宋体" w:cs="Times New Roman"/>
          <w:sz w:val="21"/>
          <w:szCs w:val="21"/>
        </w:rPr>
        <w:t>30到达乙地，列车行驶途中以126k</w:t>
      </w:r>
      <w:r>
        <w:rPr>
          <w:rFonts w:hint="eastAsia" w:ascii="Times New Roman" w:hAnsi="Times New Roman" w:eastAsia="宋体" w:cs="Times New Roman"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/h的速度匀速通过长度为700</w:t>
      </w:r>
      <w:r>
        <w:rPr>
          <w:rFonts w:hint="eastAsia" w:ascii="Times New Roman" w:hAnsi="Times New Roman" w:eastAsia="宋体" w:cs="Times New Roman"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的桥梁</w:t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列车全部通过桥梁的时间是30</w:t>
      </w:r>
      <w:r>
        <w:rPr>
          <w:rFonts w:hint="eastAsia" w:ascii="Times New Roman" w:hAnsi="Times New Roman" w:eastAsia="宋体" w:cs="Times New Roman"/>
          <w:sz w:val="21"/>
          <w:szCs w:val="21"/>
        </w:rPr>
        <w:t>s。</w:t>
      </w:r>
      <w:r>
        <w:rPr>
          <w:rFonts w:ascii="Times New Roman" w:hAnsi="Times New Roman" w:eastAsia="宋体" w:cs="Times New Roman"/>
          <w:sz w:val="21"/>
          <w:szCs w:val="21"/>
        </w:rPr>
        <w:t>求：</w:t>
      </w:r>
    </w:p>
    <w:p>
      <w:pPr>
        <w:spacing w:line="259" w:lineRule="auto"/>
        <w:ind w:left="0" w:right="1426" w:firstLine="9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（1）</w:t>
      </w:r>
      <w:r>
        <w:rPr>
          <w:rFonts w:ascii="Times New Roman" w:hAnsi="Times New Roman" w:eastAsia="宋体" w:cs="Times New Roman"/>
          <w:sz w:val="21"/>
          <w:szCs w:val="21"/>
        </w:rPr>
        <w:t>从甲地到乙地的时间；</w:t>
      </w:r>
    </w:p>
    <w:p>
      <w:pPr>
        <w:ind w:left="0" w:right="9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（2）火车从甲地开往乙地的平均速度是多少k</w:t>
      </w:r>
      <w:r>
        <w:rPr>
          <w:rFonts w:hint="eastAsia" w:ascii="Times New Roman" w:hAnsi="Times New Roman" w:eastAsia="宋体" w:cs="Times New Roman"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/</w:t>
      </w:r>
      <w:r>
        <w:rPr>
          <w:rFonts w:hint="eastAsia" w:ascii="Times New Roman" w:hAnsi="Times New Roman" w:eastAsia="宋体" w:cs="Times New Roman"/>
          <w:sz w:val="21"/>
          <w:szCs w:val="21"/>
        </w:rPr>
        <w:t>h</w:t>
      </w:r>
      <w:r>
        <w:rPr>
          <w:rFonts w:ascii="Times New Roman" w:hAnsi="Times New Roman" w:eastAsia="宋体" w:cs="Times New Roman"/>
          <w:sz w:val="21"/>
          <w:szCs w:val="21"/>
        </w:rPr>
        <w:t>？；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6407785</wp:posOffset>
            </wp:positionH>
            <wp:positionV relativeFrom="page">
              <wp:posOffset>1755775</wp:posOffset>
            </wp:positionV>
            <wp:extent cx="3175" cy="3175"/>
            <wp:effectExtent l="0" t="0" r="0" b="0"/>
            <wp:wrapSquare wrapText="bothSides"/>
            <wp:docPr id="37594" name="Picture 37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94" name="Picture 3759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 w:val="21"/>
          <w:szCs w:val="21"/>
        </w:rPr>
        <w:t>（3）</w:t>
      </w:r>
      <w:r>
        <w:rPr>
          <w:rFonts w:ascii="Times New Roman" w:hAnsi="Times New Roman" w:eastAsia="宋体" w:cs="Times New Roman"/>
          <w:sz w:val="21"/>
          <w:szCs w:val="21"/>
        </w:rPr>
        <w:t>火车的长度是多少米？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7305" cy="5715"/>
            <wp:effectExtent l="0" t="0" r="0" b="0"/>
            <wp:docPr id="62040" name="Picture 62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40" name="Picture 6204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743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26．有一只玻璃瓶，它的质量为0</w:t>
      </w:r>
      <w:r>
        <w:rPr>
          <w:rFonts w:hint="eastAsia" w:ascii="Times New Roman" w:hAnsi="Times New Roman" w:eastAsia="宋体" w:cs="Times New Roman"/>
          <w:sz w:val="21"/>
          <w:szCs w:val="21"/>
        </w:rPr>
        <w:t>.15</w:t>
      </w:r>
      <w:r>
        <w:rPr>
          <w:rFonts w:ascii="Times New Roman" w:hAnsi="Times New Roman" w:eastAsia="宋体" w:cs="Times New Roman"/>
          <w:sz w:val="21"/>
          <w:szCs w:val="21"/>
        </w:rPr>
        <w:t>kg，</w:t>
      </w:r>
      <w:r>
        <w:rPr>
          <w:rFonts w:hint="eastAsia" w:ascii="Times New Roman" w:hAnsi="Times New Roman" w:eastAsia="宋体" w:cs="Times New Roman"/>
          <w:sz w:val="21"/>
          <w:szCs w:val="21"/>
        </w:rPr>
        <w:t>当瓶内装满酒精</w:t>
      </w:r>
      <w:r>
        <w:rPr>
          <w:rFonts w:ascii="Times New Roman" w:hAnsi="Times New Roman" w:eastAsia="宋体" w:cs="Times New Roman"/>
          <w:sz w:val="21"/>
          <w:szCs w:val="21"/>
        </w:rPr>
        <w:t>时，瓶和酒精的总质量是l</w:t>
      </w:r>
      <w:r>
        <w:rPr>
          <w:rFonts w:hint="eastAsia" w:ascii="Times New Roman" w:hAnsi="Times New Roman" w:eastAsia="宋体" w:cs="Times New Roman"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5kg，如果用此瓶只装几个小金属球，瓶和金属球的总质的瓶中装满酒精，瓶、金属球、酒精的总质量为1</w:t>
      </w:r>
      <w:r>
        <w:rPr>
          <w:rFonts w:hint="eastAsia" w:ascii="Times New Roman" w:hAnsi="Times New Roman" w:eastAsia="宋体" w:cs="Times New Roman"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8kg</w:t>
      </w:r>
      <w:r>
        <w:rPr>
          <w:rFonts w:hint="eastAsia" w:ascii="Times New Roman" w:hAnsi="Times New Roman" w:eastAsia="宋体" w:cs="Times New Roman"/>
          <w:sz w:val="21"/>
          <w:szCs w:val="21"/>
        </w:rPr>
        <w:t>。</w:t>
      </w:r>
      <w:r>
        <w:rPr>
          <w:rFonts w:ascii="Times New Roman" w:hAnsi="Times New Roman" w:eastAsia="宋体" w:cs="Times New Roman"/>
          <w:sz w:val="21"/>
          <w:szCs w:val="21"/>
        </w:rPr>
        <w:t>ρ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酒</w:t>
      </w:r>
      <w:r>
        <w:rPr>
          <w:rFonts w:hint="eastAsia" w:ascii="Times New Roman" w:hAnsi="Times New Roman" w:eastAsia="宋体" w:cs="Times New Roman"/>
          <w:sz w:val="21"/>
          <w:szCs w:val="21"/>
        </w:rPr>
        <w:t>=0.8×10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kg/m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）。求：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（1）</w:t>
      </w:r>
      <w:r>
        <w:rPr>
          <w:rFonts w:ascii="Times New Roman" w:hAnsi="Times New Roman" w:eastAsia="宋体" w:cs="Times New Roman"/>
          <w:sz w:val="21"/>
          <w:szCs w:val="21"/>
        </w:rPr>
        <w:t>玻璃瓶子的容积；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（2）</w:t>
      </w:r>
      <w:r>
        <w:rPr>
          <w:rFonts w:ascii="Times New Roman" w:hAnsi="Times New Roman" w:eastAsia="宋体" w:cs="Times New Roman"/>
          <w:sz w:val="21"/>
          <w:szCs w:val="21"/>
        </w:rPr>
        <w:t>金属球的质量；</w:t>
      </w:r>
    </w:p>
    <w:p>
      <w:pPr>
        <w:spacing w:line="264" w:lineRule="auto"/>
        <w:ind w:left="315" w:right="0" w:hanging="315" w:hangingChars="150"/>
        <w:jc w:val="lef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（3）金属球的密度。</w:t>
      </w:r>
    </w:p>
    <w:sectPr>
      <w:type w:val="continuous"/>
      <w:pgSz w:w="11906" w:h="16838"/>
      <w:pgMar w:top="1417" w:right="1417" w:bottom="1417" w:left="1417" w:header="720" w:footer="106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4x0QAgAABwQAAA4AAABkcnMvZTJvRG9jLnhtbK1TzY7TMBC+I/EO&#10;lu80aRG7Vd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oI+M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bookmarkStart w:id="0" w:name="_GoBack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2766060</wp:posOffset>
          </wp:positionH>
          <wp:positionV relativeFrom="paragraph">
            <wp:posOffset>0</wp:posOffset>
          </wp:positionV>
          <wp:extent cx="228600" cy="342900"/>
          <wp:effectExtent l="0" t="0" r="0" b="0"/>
          <wp:wrapNone/>
          <wp:docPr id="1" name="图片 9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9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>
      <w:rPr>
        <w:rFonts w:hint="eastAsia"/>
        <w:lang w:eastAsia="zh-CN"/>
      </w:rPr>
      <w:t>智浪教育</w:t>
    </w:r>
    <w:r>
      <w:rPr>
        <w:rFonts w:hint="eastAsia"/>
        <w:lang w:val="en-US" w:eastAsia="zh-CN"/>
      </w:rPr>
      <w:t>--普惠英才文库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7838"/>
    <w:multiLevelType w:val="multilevel"/>
    <w:tmpl w:val="38EF7838"/>
    <w:lvl w:ilvl="0" w:tentative="0">
      <w:start w:val="9"/>
      <w:numFmt w:val="decimal"/>
      <w:pStyle w:val="2"/>
      <w:lvlText w:val="%1"/>
      <w:lvlJc w:val="left"/>
      <w:pPr>
        <w:ind w:left="0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14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34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54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74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94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14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34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54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71"/>
    <w:rsid w:val="001E6297"/>
    <w:rsid w:val="004A08EE"/>
    <w:rsid w:val="007E0B99"/>
    <w:rsid w:val="00B54C71"/>
    <w:rsid w:val="00C30A6F"/>
    <w:rsid w:val="1C70156C"/>
    <w:rsid w:val="39F4408A"/>
    <w:rsid w:val="3B951F77"/>
    <w:rsid w:val="43F95BE9"/>
    <w:rsid w:val="47C65D87"/>
    <w:rsid w:val="4E54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265" w:lineRule="auto"/>
      <w:ind w:left="58" w:right="504"/>
      <w:jc w:val="both"/>
    </w:pPr>
    <w:rPr>
      <w:rFonts w:ascii="微软雅黑" w:hAnsi="微软雅黑" w:eastAsia="微软雅黑" w:cs="微软雅黑"/>
      <w:color w:val="000000"/>
      <w:kern w:val="2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numPr>
        <w:ilvl w:val="0"/>
        <w:numId w:val="1"/>
      </w:numPr>
      <w:spacing w:after="3" w:line="259" w:lineRule="auto"/>
      <w:ind w:left="10" w:right="859" w:hanging="10"/>
      <w:jc w:val="both"/>
      <w:outlineLvl w:val="0"/>
    </w:pPr>
    <w:rPr>
      <w:rFonts w:ascii="微软雅黑" w:hAnsi="微软雅黑" w:eastAsia="微软雅黑" w:cs="微软雅黑"/>
      <w:color w:val="000000"/>
      <w:kern w:val="2"/>
      <w:sz w:val="22"/>
      <w:szCs w:val="22"/>
      <w:lang w:val="en-US" w:eastAsia="zh-CN" w:bidi="ar-SA"/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after="3" w:line="259" w:lineRule="auto"/>
      <w:ind w:left="68" w:right="504" w:hanging="10"/>
      <w:jc w:val="center"/>
      <w:outlineLvl w:val="1"/>
    </w:pPr>
    <w:rPr>
      <w:rFonts w:ascii="微软雅黑" w:hAnsi="微软雅黑" w:eastAsia="微软雅黑" w:cs="微软雅黑"/>
      <w:color w:val="000000"/>
      <w:kern w:val="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9">
    <w:name w:val="标题 1 Char"/>
    <w:link w:val="2"/>
    <w:qFormat/>
    <w:uiPriority w:val="0"/>
    <w:rPr>
      <w:rFonts w:ascii="微软雅黑" w:hAnsi="微软雅黑" w:eastAsia="微软雅黑" w:cs="微软雅黑"/>
      <w:color w:val="000000"/>
      <w:sz w:val="22"/>
    </w:rPr>
  </w:style>
  <w:style w:type="character" w:customStyle="1" w:styleId="10">
    <w:name w:val="标题 2 Char"/>
    <w:link w:val="3"/>
    <w:qFormat/>
    <w:uiPriority w:val="0"/>
    <w:rPr>
      <w:rFonts w:ascii="微软雅黑" w:hAnsi="微软雅黑" w:eastAsia="微软雅黑" w:cs="微软雅黑"/>
      <w:color w:val="000000"/>
      <w:sz w:val="20"/>
    </w:rPr>
  </w:style>
  <w:style w:type="table" w:customStyle="1" w:styleId="1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微软雅黑" w:hAnsi="微软雅黑" w:eastAsia="微软雅黑" w:cs="微软雅黑"/>
      <w:color w:val="000000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28.jpeg"/><Relationship Id="rId32" Type="http://schemas.openxmlformats.org/officeDocument/2006/relationships/image" Target="media/image27.jpeg"/><Relationship Id="rId31" Type="http://schemas.openxmlformats.org/officeDocument/2006/relationships/image" Target="media/image26.jpe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614</Words>
  <Characters>3505</Characters>
  <Lines>29</Lines>
  <Paragraphs>8</Paragraphs>
  <TotalTime>0</TotalTime>
  <ScaleCrop>false</ScaleCrop>
  <LinksUpToDate>false</LinksUpToDate>
  <CharactersWithSpaces>4111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2020-01-03T07:13:00Z</dcterms:created>
  <dcterms:modified xsi:type="dcterms:W3CDTF">2020-04-03T01:00:28Z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